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89"/>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4307"/>
      </w:tblGrid>
      <w:tr w:rsidR="00E6365A" w:rsidRPr="000E71F4" w14:paraId="286A977E" w14:textId="77777777" w:rsidTr="00A45EFB">
        <w:tc>
          <w:tcPr>
            <w:tcW w:w="5935" w:type="dxa"/>
            <w:shd w:val="clear" w:color="auto" w:fill="auto"/>
          </w:tcPr>
          <w:p w14:paraId="416B177A" w14:textId="14BFD0D2" w:rsidR="00E6365A" w:rsidRPr="000E71F4" w:rsidRDefault="00BE3459" w:rsidP="00FE1EB7">
            <w:pPr>
              <w:spacing w:after="0" w:line="240" w:lineRule="auto"/>
              <w:rPr>
                <w:rFonts w:ascii="Arial" w:hAnsi="Arial" w:cs="Arial"/>
                <w:b/>
              </w:rPr>
            </w:pPr>
            <w:r w:rsidRPr="000E71F4">
              <w:rPr>
                <w:rFonts w:ascii="Arial" w:hAnsi="Arial" w:cs="Arial"/>
                <w:b/>
              </w:rPr>
              <w:t xml:space="preserve">Journal of </w:t>
            </w:r>
            <w:r w:rsidR="00FE1EB7">
              <w:rPr>
                <w:rFonts w:ascii="Arial" w:hAnsi="Arial" w:cs="Arial"/>
                <w:b/>
              </w:rPr>
              <w:t xml:space="preserve">Research in Education and Science </w:t>
            </w:r>
            <w:r w:rsidR="00E6365A" w:rsidRPr="000E71F4">
              <w:rPr>
                <w:rFonts w:ascii="Arial" w:hAnsi="Arial" w:cs="Arial"/>
                <w:b/>
              </w:rPr>
              <w:t xml:space="preserve">Reviewer Comments </w:t>
            </w:r>
          </w:p>
        </w:tc>
        <w:tc>
          <w:tcPr>
            <w:tcW w:w="4307" w:type="dxa"/>
            <w:shd w:val="clear" w:color="auto" w:fill="auto"/>
          </w:tcPr>
          <w:p w14:paraId="44706F4C" w14:textId="77777777" w:rsidR="00E6365A" w:rsidRPr="000E71F4" w:rsidRDefault="00E6365A" w:rsidP="00AA19CD">
            <w:pPr>
              <w:spacing w:after="0" w:line="240" w:lineRule="auto"/>
              <w:rPr>
                <w:rFonts w:ascii="Arial" w:hAnsi="Arial" w:cs="Arial"/>
              </w:rPr>
            </w:pPr>
          </w:p>
        </w:tc>
      </w:tr>
      <w:tr w:rsidR="00E6365A" w:rsidRPr="000E71F4" w14:paraId="09EA58E9" w14:textId="77777777" w:rsidTr="00A45EFB">
        <w:tc>
          <w:tcPr>
            <w:tcW w:w="5935" w:type="dxa"/>
            <w:shd w:val="clear" w:color="auto" w:fill="D9D9D9" w:themeFill="background1" w:themeFillShade="D9"/>
          </w:tcPr>
          <w:p w14:paraId="1C42914C" w14:textId="1CD04418" w:rsidR="00E6365A" w:rsidRPr="000E71F4" w:rsidRDefault="00FE1EB7" w:rsidP="00AA19CD">
            <w:pPr>
              <w:spacing w:after="0" w:line="240" w:lineRule="auto"/>
              <w:rPr>
                <w:rFonts w:ascii="Arial" w:hAnsi="Arial" w:cs="Arial"/>
                <w:b/>
              </w:rPr>
            </w:pPr>
            <w:r>
              <w:rPr>
                <w:rFonts w:ascii="Arial" w:hAnsi="Arial" w:cs="Arial"/>
                <w:b/>
              </w:rPr>
              <w:t xml:space="preserve">Reviewer E </w:t>
            </w:r>
            <w:r w:rsidR="00E6365A" w:rsidRPr="000E71F4">
              <w:rPr>
                <w:rFonts w:ascii="Arial" w:hAnsi="Arial" w:cs="Arial"/>
                <w:b/>
              </w:rPr>
              <w:t>Comments</w:t>
            </w:r>
          </w:p>
        </w:tc>
        <w:tc>
          <w:tcPr>
            <w:tcW w:w="4307" w:type="dxa"/>
            <w:shd w:val="clear" w:color="auto" w:fill="D9D9D9" w:themeFill="background1" w:themeFillShade="D9"/>
          </w:tcPr>
          <w:p w14:paraId="40CCBFE4" w14:textId="77777777" w:rsidR="00E6365A" w:rsidRPr="000E71F4" w:rsidRDefault="00E6365A" w:rsidP="00AA19CD">
            <w:pPr>
              <w:spacing w:after="0" w:line="240" w:lineRule="auto"/>
              <w:rPr>
                <w:rFonts w:ascii="Arial" w:hAnsi="Arial" w:cs="Arial"/>
                <w:b/>
              </w:rPr>
            </w:pPr>
            <w:r w:rsidRPr="000E71F4">
              <w:rPr>
                <w:rFonts w:ascii="Arial" w:hAnsi="Arial" w:cs="Arial"/>
                <w:b/>
              </w:rPr>
              <w:t>Response</w:t>
            </w:r>
          </w:p>
        </w:tc>
      </w:tr>
      <w:tr w:rsidR="00E6365A" w:rsidRPr="000E71F4" w14:paraId="14F621FF" w14:textId="77777777" w:rsidTr="00A45EFB">
        <w:tc>
          <w:tcPr>
            <w:tcW w:w="5935" w:type="dxa"/>
            <w:shd w:val="clear" w:color="auto" w:fill="auto"/>
          </w:tcPr>
          <w:p w14:paraId="7E619644" w14:textId="6F947908" w:rsidR="00E6365A" w:rsidRPr="004F7E5C" w:rsidRDefault="00FE1EB7" w:rsidP="00AA19CD">
            <w:pPr>
              <w:spacing w:after="0" w:line="240" w:lineRule="auto"/>
              <w:rPr>
                <w:rFonts w:ascii="Arial" w:hAnsi="Arial" w:cs="Arial"/>
                <w:b/>
              </w:rPr>
            </w:pPr>
            <w:r>
              <w:rPr>
                <w:rFonts w:ascii="Arial" w:hAnsi="Arial" w:cs="Arial"/>
              </w:rPr>
              <w:t>Accept as it is</w:t>
            </w:r>
            <w:r w:rsidR="00E54B37" w:rsidRPr="004F7E5C">
              <w:rPr>
                <w:rFonts w:ascii="Arial" w:hAnsi="Arial" w:cs="Arial"/>
              </w:rPr>
              <w:t> </w:t>
            </w:r>
          </w:p>
        </w:tc>
        <w:tc>
          <w:tcPr>
            <w:tcW w:w="4307" w:type="dxa"/>
            <w:shd w:val="clear" w:color="auto" w:fill="auto"/>
          </w:tcPr>
          <w:p w14:paraId="00CEB4AE" w14:textId="430850F8" w:rsidR="00E6365A" w:rsidRPr="000E71F4" w:rsidRDefault="00FE1EB7" w:rsidP="00FE1EB7">
            <w:pPr>
              <w:spacing w:after="0" w:line="240" w:lineRule="auto"/>
              <w:rPr>
                <w:rFonts w:ascii="Arial" w:hAnsi="Arial" w:cs="Arial"/>
              </w:rPr>
            </w:pPr>
            <w:r>
              <w:rPr>
                <w:rFonts w:ascii="Arial" w:hAnsi="Arial" w:cs="Arial"/>
              </w:rPr>
              <w:t>Thank you for your feedback. We hope that the changes we have made have only strengthened the initial paper submitted.</w:t>
            </w:r>
          </w:p>
        </w:tc>
      </w:tr>
      <w:tr w:rsidR="00E3263C" w:rsidRPr="000E71F4" w14:paraId="553FE40B" w14:textId="77777777" w:rsidTr="00A45EFB">
        <w:tc>
          <w:tcPr>
            <w:tcW w:w="5935" w:type="dxa"/>
            <w:shd w:val="clear" w:color="auto" w:fill="D0CECE" w:themeFill="background2" w:themeFillShade="E6"/>
          </w:tcPr>
          <w:p w14:paraId="10D8455F" w14:textId="1AA7BE0D" w:rsidR="00E3263C" w:rsidRPr="004F7E5C" w:rsidRDefault="00FE1EB7" w:rsidP="00FE1EB7">
            <w:pPr>
              <w:pStyle w:val="PlainText"/>
              <w:rPr>
                <w:rFonts w:ascii="Arial" w:hAnsi="Arial" w:cs="Arial"/>
                <w:b/>
                <w:szCs w:val="22"/>
                <w:shd w:val="clear" w:color="auto" w:fill="FFFFFF"/>
              </w:rPr>
            </w:pPr>
            <w:r>
              <w:rPr>
                <w:rFonts w:ascii="Arial" w:hAnsi="Arial" w:cs="Arial"/>
                <w:b/>
                <w:szCs w:val="22"/>
                <w:highlight w:val="lightGray"/>
                <w:shd w:val="clear" w:color="auto" w:fill="FFFFFF"/>
              </w:rPr>
              <w:t>Reviewer D Comments</w:t>
            </w:r>
          </w:p>
        </w:tc>
        <w:tc>
          <w:tcPr>
            <w:tcW w:w="4307" w:type="dxa"/>
            <w:shd w:val="clear" w:color="auto" w:fill="D0CECE" w:themeFill="background2" w:themeFillShade="E6"/>
          </w:tcPr>
          <w:p w14:paraId="53EA0EA0" w14:textId="77777777" w:rsidR="00E3263C" w:rsidRPr="000E71F4" w:rsidRDefault="00E3263C" w:rsidP="00AA19CD">
            <w:pPr>
              <w:spacing w:after="0" w:line="240" w:lineRule="auto"/>
              <w:rPr>
                <w:rFonts w:ascii="Arial" w:hAnsi="Arial" w:cs="Arial"/>
                <w:b/>
              </w:rPr>
            </w:pPr>
          </w:p>
        </w:tc>
      </w:tr>
      <w:tr w:rsidR="00E3263C" w:rsidRPr="000E71F4" w14:paraId="553E0568" w14:textId="77777777" w:rsidTr="00A45EFB">
        <w:tc>
          <w:tcPr>
            <w:tcW w:w="5935" w:type="dxa"/>
            <w:shd w:val="clear" w:color="auto" w:fill="auto"/>
          </w:tcPr>
          <w:p w14:paraId="0F1C649F" w14:textId="275B03CE" w:rsidR="00E3263C" w:rsidRPr="00476E61" w:rsidRDefault="00AA19CD" w:rsidP="00AA19CD">
            <w:pPr>
              <w:pStyle w:val="ListParagraph"/>
              <w:ind w:left="0"/>
            </w:pPr>
            <w:r>
              <w:t xml:space="preserve">1) </w:t>
            </w:r>
            <w:r w:rsidR="00476E61">
              <w:t xml:space="preserve">Some of the citations are dated. For instance, there are more recent papers that support the on-task behavior and other benefits of physical activity in schools. An example is:  </w:t>
            </w:r>
            <w:r w:rsidR="00476E61" w:rsidRPr="00455FAC">
              <w:rPr>
                <w:rFonts w:eastAsia="Cambria"/>
              </w:rPr>
              <w:t>Stylianou, M., Kulinna, P. H., van der Mars, H., Mahar, M. T., Adams, M. A., &amp; Amazeen, E. (2016). Before-school running/walking club: Effects on student on-task behavior. </w:t>
            </w:r>
            <w:r w:rsidR="00476E61" w:rsidRPr="00455FAC">
              <w:rPr>
                <w:rFonts w:eastAsia="Cambria"/>
                <w:i/>
                <w:iCs/>
              </w:rPr>
              <w:t xml:space="preserve">Preventive Medicine Reports, 3, </w:t>
            </w:r>
            <w:r w:rsidR="00476E61" w:rsidRPr="00455FAC">
              <w:rPr>
                <w:rFonts w:eastAsia="Cambria"/>
                <w:iCs/>
              </w:rPr>
              <w:t>196-202</w:t>
            </w:r>
            <w:r w:rsidR="00476E61" w:rsidRPr="00455FAC">
              <w:rPr>
                <w:rFonts w:eastAsia="Cambria"/>
                <w:i/>
                <w:iCs/>
              </w:rPr>
              <w:t xml:space="preserve">. </w:t>
            </w:r>
            <w:r w:rsidR="00476E61" w:rsidRPr="00455FAC">
              <w:rPr>
                <w:rFonts w:eastAsia="Cambria"/>
              </w:rPr>
              <w:t>doi:10.1016/j.pmedr.2016.01.010</w:t>
            </w:r>
          </w:p>
        </w:tc>
        <w:tc>
          <w:tcPr>
            <w:tcW w:w="4307" w:type="dxa"/>
            <w:shd w:val="clear" w:color="auto" w:fill="auto"/>
          </w:tcPr>
          <w:p w14:paraId="4F4CED72" w14:textId="73F4D98C" w:rsidR="00E3263C" w:rsidRPr="000E71F4" w:rsidRDefault="00476E61" w:rsidP="008165B8">
            <w:pPr>
              <w:spacing w:after="0" w:line="240" w:lineRule="auto"/>
              <w:rPr>
                <w:rFonts w:ascii="Arial" w:hAnsi="Arial" w:cs="Arial"/>
              </w:rPr>
            </w:pPr>
            <w:r>
              <w:rPr>
                <w:rFonts w:ascii="Arial" w:hAnsi="Arial" w:cs="Arial"/>
              </w:rPr>
              <w:t xml:space="preserve">The recommended citation has been added and additional recent papers have been cited in regards to physical activity benefits, on-task behavior, and academic performance. </w:t>
            </w:r>
            <w:r w:rsidR="00111008">
              <w:rPr>
                <w:rFonts w:ascii="Arial" w:hAnsi="Arial" w:cs="Arial"/>
              </w:rPr>
              <w:t xml:space="preserve"> </w:t>
            </w:r>
          </w:p>
        </w:tc>
      </w:tr>
      <w:tr w:rsidR="00E3263C" w:rsidRPr="000E71F4" w14:paraId="5315452A" w14:textId="77777777" w:rsidTr="00A45EFB">
        <w:tc>
          <w:tcPr>
            <w:tcW w:w="5935" w:type="dxa"/>
            <w:shd w:val="clear" w:color="auto" w:fill="auto"/>
          </w:tcPr>
          <w:p w14:paraId="47623C33" w14:textId="6F15834D" w:rsidR="00E3263C" w:rsidRPr="00476E61" w:rsidRDefault="00AA19CD" w:rsidP="00AA19CD">
            <w:pPr>
              <w:pStyle w:val="ListParagraph"/>
              <w:ind w:left="0"/>
            </w:pPr>
            <w:r>
              <w:t xml:space="preserve">2) </w:t>
            </w:r>
            <w:r w:rsidR="00476E61">
              <w:t>2</w:t>
            </w:r>
            <w:r w:rsidR="00476E61" w:rsidRPr="00455FAC">
              <w:rPr>
                <w:vertAlign w:val="superscript"/>
              </w:rPr>
              <w:t>nd</w:t>
            </w:r>
            <w:r w:rsidR="00476E61">
              <w:t xml:space="preserve"> page – towards the e</w:t>
            </w:r>
            <w:r>
              <w:t xml:space="preserve">nd of the paragraph: I suggest </w:t>
            </w:r>
            <w:r w:rsidR="00476E61">
              <w:t>a positive relationship was found between reduction.</w:t>
            </w:r>
          </w:p>
        </w:tc>
        <w:tc>
          <w:tcPr>
            <w:tcW w:w="4307" w:type="dxa"/>
            <w:shd w:val="clear" w:color="auto" w:fill="auto"/>
          </w:tcPr>
          <w:p w14:paraId="1EAC4D11" w14:textId="40413EDF" w:rsidR="00E3263C" w:rsidRPr="000E71F4" w:rsidRDefault="00476E61" w:rsidP="00AA19CD">
            <w:pPr>
              <w:spacing w:after="0" w:line="240" w:lineRule="auto"/>
              <w:rPr>
                <w:rFonts w:ascii="Arial" w:hAnsi="Arial" w:cs="Arial"/>
              </w:rPr>
            </w:pPr>
            <w:r>
              <w:rPr>
                <w:rFonts w:ascii="Arial" w:hAnsi="Arial" w:cs="Arial"/>
              </w:rPr>
              <w:t xml:space="preserve">This wording has been changed based on the recommendation given. </w:t>
            </w:r>
            <w:r w:rsidR="00D335AE">
              <w:rPr>
                <w:rFonts w:ascii="Arial" w:hAnsi="Arial" w:cs="Arial"/>
              </w:rPr>
              <w:t xml:space="preserve"> </w:t>
            </w:r>
          </w:p>
        </w:tc>
      </w:tr>
      <w:tr w:rsidR="00E3263C" w:rsidRPr="000E71F4" w14:paraId="364720BA" w14:textId="77777777" w:rsidTr="00A45EFB">
        <w:tc>
          <w:tcPr>
            <w:tcW w:w="5935" w:type="dxa"/>
            <w:shd w:val="clear" w:color="auto" w:fill="auto"/>
          </w:tcPr>
          <w:p w14:paraId="24E74D32" w14:textId="53D906BA" w:rsidR="00476E61" w:rsidRDefault="00AA19CD" w:rsidP="00AA19CD">
            <w:pPr>
              <w:pStyle w:val="ListParagraph"/>
              <w:ind w:left="0"/>
            </w:pPr>
            <w:r>
              <w:t xml:space="preserve">3) </w:t>
            </w:r>
            <w:r w:rsidR="00476E61">
              <w:t>Self-Determination theory – I think a better connection with the current paper needs to be made in the introduction. To my understanding, this is also part of what makes this study unique, and therefore needs to be highlighted.</w:t>
            </w:r>
          </w:p>
          <w:p w14:paraId="720B3ABD" w14:textId="1DD8970F" w:rsidR="00E3263C" w:rsidRPr="004F7E5C" w:rsidRDefault="00F5058D" w:rsidP="00476E61">
            <w:pPr>
              <w:pStyle w:val="PlainText"/>
              <w:ind w:left="720"/>
              <w:rPr>
                <w:rFonts w:ascii="Arial" w:hAnsi="Arial" w:cs="Arial"/>
                <w:szCs w:val="22"/>
                <w:shd w:val="clear" w:color="auto" w:fill="FFFFFF"/>
              </w:rPr>
            </w:pPr>
            <w:r>
              <w:rPr>
                <w:rFonts w:ascii="Arial" w:hAnsi="Arial" w:cs="Arial"/>
                <w:szCs w:val="22"/>
                <w:shd w:val="clear" w:color="auto" w:fill="FFFFFF"/>
              </w:rPr>
              <w:t>`</w:t>
            </w:r>
          </w:p>
        </w:tc>
        <w:tc>
          <w:tcPr>
            <w:tcW w:w="4307" w:type="dxa"/>
            <w:shd w:val="clear" w:color="auto" w:fill="auto"/>
          </w:tcPr>
          <w:p w14:paraId="33D966BD" w14:textId="6B12FCB6" w:rsidR="00E3263C" w:rsidRPr="000E71F4" w:rsidRDefault="00F5058D" w:rsidP="008165B8">
            <w:pPr>
              <w:spacing w:after="0" w:line="240" w:lineRule="auto"/>
              <w:rPr>
                <w:rFonts w:ascii="Arial" w:hAnsi="Arial" w:cs="Arial"/>
              </w:rPr>
            </w:pPr>
            <w:r>
              <w:rPr>
                <w:rFonts w:ascii="Arial" w:hAnsi="Arial" w:cs="Arial"/>
              </w:rPr>
              <w:t>A</w:t>
            </w:r>
            <w:r w:rsidR="008165B8">
              <w:rPr>
                <w:rFonts w:ascii="Arial" w:hAnsi="Arial" w:cs="Arial"/>
              </w:rPr>
              <w:t xml:space="preserve">dditional information has been added </w:t>
            </w:r>
            <w:r>
              <w:rPr>
                <w:rFonts w:ascii="Arial" w:hAnsi="Arial" w:cs="Arial"/>
              </w:rPr>
              <w:t xml:space="preserve">to </w:t>
            </w:r>
            <w:r w:rsidR="008165B8">
              <w:rPr>
                <w:rFonts w:ascii="Arial" w:hAnsi="Arial" w:cs="Arial"/>
              </w:rPr>
              <w:t xml:space="preserve">improve the connection between </w:t>
            </w:r>
            <w:r>
              <w:rPr>
                <w:rFonts w:ascii="Arial" w:hAnsi="Arial" w:cs="Arial"/>
              </w:rPr>
              <w:t xml:space="preserve">self-determination theory </w:t>
            </w:r>
            <w:r w:rsidR="008165B8">
              <w:rPr>
                <w:rFonts w:ascii="Arial" w:hAnsi="Arial" w:cs="Arial"/>
              </w:rPr>
              <w:t>and purposeful movement to emphasize the</w:t>
            </w:r>
            <w:r w:rsidR="00A17FA2">
              <w:rPr>
                <w:rFonts w:ascii="Arial" w:hAnsi="Arial" w:cs="Arial"/>
              </w:rPr>
              <w:t xml:space="preserve"> unique nature of this intervention.</w:t>
            </w:r>
            <w:r w:rsidR="008165B8">
              <w:rPr>
                <w:rFonts w:ascii="Arial" w:hAnsi="Arial" w:cs="Arial"/>
              </w:rPr>
              <w:t xml:space="preserve"> However, if we did not fully address this to the reviewers’ satisfaction we are happy to make additional changes.</w:t>
            </w:r>
          </w:p>
        </w:tc>
      </w:tr>
      <w:tr w:rsidR="00E3263C" w:rsidRPr="000E71F4" w14:paraId="54399A59" w14:textId="77777777" w:rsidTr="00A45EFB">
        <w:tc>
          <w:tcPr>
            <w:tcW w:w="5935" w:type="dxa"/>
            <w:shd w:val="clear" w:color="auto" w:fill="auto"/>
          </w:tcPr>
          <w:p w14:paraId="45B77262" w14:textId="31884558" w:rsidR="00A17FA2" w:rsidRDefault="00AA19CD" w:rsidP="00AA19CD">
            <w:pPr>
              <w:pStyle w:val="ListParagraph"/>
              <w:ind w:left="0"/>
            </w:pPr>
            <w:r>
              <w:t xml:space="preserve">4) </w:t>
            </w:r>
            <w:r w:rsidR="00A17FA2">
              <w:t>Study design:</w:t>
            </w:r>
          </w:p>
          <w:p w14:paraId="29ABEEDF" w14:textId="77777777" w:rsidR="00A17FA2" w:rsidRDefault="00A17FA2" w:rsidP="00A17FA2">
            <w:pPr>
              <w:pStyle w:val="ListParagraph"/>
              <w:numPr>
                <w:ilvl w:val="1"/>
                <w:numId w:val="1"/>
              </w:numPr>
            </w:pPr>
            <w:r>
              <w:t>Specify ‘Midwest USA’ or something similar.</w:t>
            </w:r>
          </w:p>
          <w:p w14:paraId="43F7AF9D" w14:textId="77777777" w:rsidR="00A17FA2" w:rsidRDefault="00A17FA2" w:rsidP="00A17FA2">
            <w:pPr>
              <w:pStyle w:val="ListParagraph"/>
              <w:numPr>
                <w:ilvl w:val="1"/>
                <w:numId w:val="1"/>
              </w:numPr>
            </w:pPr>
            <w:r>
              <w:t>The ethnicity percentages do not add 100% in the methodology section.</w:t>
            </w:r>
          </w:p>
          <w:p w14:paraId="1018E245" w14:textId="77777777" w:rsidR="00A17FA2" w:rsidRDefault="00A17FA2" w:rsidP="00A17FA2">
            <w:pPr>
              <w:pStyle w:val="ListParagraph"/>
              <w:numPr>
                <w:ilvl w:val="1"/>
                <w:numId w:val="1"/>
              </w:numPr>
            </w:pPr>
            <w:r>
              <w:t>Add BMI in your measures.</w:t>
            </w:r>
          </w:p>
          <w:p w14:paraId="61BF3EA9" w14:textId="55FC28D6" w:rsidR="00E3263C" w:rsidRPr="004F7E5C" w:rsidRDefault="00E3263C" w:rsidP="00A17FA2">
            <w:pPr>
              <w:pStyle w:val="PlainText"/>
              <w:ind w:left="720"/>
              <w:rPr>
                <w:rFonts w:ascii="Arial" w:hAnsi="Arial" w:cs="Arial"/>
                <w:szCs w:val="22"/>
                <w:shd w:val="clear" w:color="auto" w:fill="FFFFFF"/>
              </w:rPr>
            </w:pPr>
          </w:p>
        </w:tc>
        <w:tc>
          <w:tcPr>
            <w:tcW w:w="4307" w:type="dxa"/>
            <w:shd w:val="clear" w:color="auto" w:fill="auto"/>
          </w:tcPr>
          <w:p w14:paraId="7B5BF83C" w14:textId="77777777" w:rsidR="00E3263C" w:rsidRDefault="00A17FA2" w:rsidP="00AA19CD">
            <w:pPr>
              <w:spacing w:after="0" w:line="240" w:lineRule="auto"/>
              <w:rPr>
                <w:rFonts w:ascii="Arial" w:hAnsi="Arial" w:cs="Arial"/>
              </w:rPr>
            </w:pPr>
            <w:r>
              <w:rPr>
                <w:rFonts w:ascii="Arial" w:hAnsi="Arial" w:cs="Arial"/>
              </w:rPr>
              <w:t xml:space="preserve">a. This has been altered to state “Midwestern United States” </w:t>
            </w:r>
          </w:p>
          <w:p w14:paraId="2BEEE161" w14:textId="4BFE342E" w:rsidR="00A17FA2" w:rsidRDefault="00A17FA2" w:rsidP="00AA19CD">
            <w:pPr>
              <w:spacing w:after="0" w:line="240" w:lineRule="auto"/>
              <w:rPr>
                <w:rFonts w:ascii="Arial" w:hAnsi="Arial" w:cs="Arial"/>
              </w:rPr>
            </w:pPr>
            <w:r>
              <w:rPr>
                <w:rFonts w:ascii="Arial" w:hAnsi="Arial" w:cs="Arial"/>
              </w:rPr>
              <w:t xml:space="preserve">b. </w:t>
            </w:r>
            <w:r w:rsidR="006474FB">
              <w:rPr>
                <w:rFonts w:ascii="Arial" w:hAnsi="Arial" w:cs="Arial"/>
              </w:rPr>
              <w:t>We apologize for this oversight, t</w:t>
            </w:r>
            <w:r w:rsidR="00FD78E2">
              <w:rPr>
                <w:rFonts w:ascii="Arial" w:hAnsi="Arial" w:cs="Arial"/>
              </w:rPr>
              <w:t xml:space="preserve">he additional ethnicity category has been added </w:t>
            </w:r>
            <w:r w:rsidR="006474FB">
              <w:rPr>
                <w:rFonts w:ascii="Arial" w:hAnsi="Arial" w:cs="Arial"/>
              </w:rPr>
              <w:t>and it now</w:t>
            </w:r>
            <w:r w:rsidR="00FD78E2">
              <w:rPr>
                <w:rFonts w:ascii="Arial" w:hAnsi="Arial" w:cs="Arial"/>
              </w:rPr>
              <w:t xml:space="preserve"> add</w:t>
            </w:r>
            <w:r w:rsidR="006474FB">
              <w:rPr>
                <w:rFonts w:ascii="Arial" w:hAnsi="Arial" w:cs="Arial"/>
              </w:rPr>
              <w:t>s</w:t>
            </w:r>
            <w:r w:rsidR="00FD78E2">
              <w:rPr>
                <w:rFonts w:ascii="Arial" w:hAnsi="Arial" w:cs="Arial"/>
              </w:rPr>
              <w:t xml:space="preserve"> up to 100%</w:t>
            </w:r>
          </w:p>
          <w:p w14:paraId="00D3B0FD" w14:textId="6F759461" w:rsidR="00FD78E2" w:rsidRPr="000E71F4" w:rsidRDefault="00FD78E2" w:rsidP="002B079F">
            <w:pPr>
              <w:spacing w:after="0" w:line="240" w:lineRule="auto"/>
              <w:rPr>
                <w:rFonts w:ascii="Arial" w:hAnsi="Arial" w:cs="Arial"/>
              </w:rPr>
            </w:pPr>
            <w:r>
              <w:rPr>
                <w:rFonts w:ascii="Arial" w:hAnsi="Arial" w:cs="Arial"/>
              </w:rPr>
              <w:t xml:space="preserve">c. </w:t>
            </w:r>
            <w:r w:rsidR="002B079F">
              <w:rPr>
                <w:rFonts w:ascii="Arial" w:hAnsi="Arial" w:cs="Arial"/>
              </w:rPr>
              <w:t>We have added that we collected BMI information to the study design section</w:t>
            </w:r>
            <w:r w:rsidR="003A192E">
              <w:rPr>
                <w:rFonts w:ascii="Arial" w:hAnsi="Arial" w:cs="Arial"/>
              </w:rPr>
              <w:t xml:space="preserve"> and have included this information in the demographic table</w:t>
            </w:r>
            <w:r w:rsidR="002B079F">
              <w:rPr>
                <w:rFonts w:ascii="Arial" w:hAnsi="Arial" w:cs="Arial"/>
              </w:rPr>
              <w:t xml:space="preserve">. </w:t>
            </w:r>
          </w:p>
        </w:tc>
      </w:tr>
      <w:tr w:rsidR="00E3263C" w:rsidRPr="000E71F4" w14:paraId="5AA555D3" w14:textId="77777777" w:rsidTr="00025180">
        <w:trPr>
          <w:trHeight w:val="1628"/>
        </w:trPr>
        <w:tc>
          <w:tcPr>
            <w:tcW w:w="5935" w:type="dxa"/>
            <w:shd w:val="clear" w:color="auto" w:fill="auto"/>
          </w:tcPr>
          <w:p w14:paraId="5D812F27" w14:textId="69ADBFCA" w:rsidR="00FD78E2" w:rsidRDefault="00AA19CD" w:rsidP="00AA19CD">
            <w:pPr>
              <w:pStyle w:val="ListParagraph"/>
              <w:ind w:left="0"/>
            </w:pPr>
            <w:r>
              <w:t xml:space="preserve">5) </w:t>
            </w:r>
            <w:r w:rsidR="00FD78E2">
              <w:t>On task behaviour assessment:</w:t>
            </w:r>
          </w:p>
          <w:p w14:paraId="3FFADBB6" w14:textId="77777777" w:rsidR="00FD78E2" w:rsidRDefault="00FD78E2" w:rsidP="00FD78E2">
            <w:pPr>
              <w:pStyle w:val="ListParagraph"/>
              <w:numPr>
                <w:ilvl w:val="1"/>
                <w:numId w:val="1"/>
              </w:numPr>
            </w:pPr>
            <w:r>
              <w:t>The same six students every time?</w:t>
            </w:r>
          </w:p>
          <w:p w14:paraId="40E32A44" w14:textId="26DE8025" w:rsidR="00E3263C" w:rsidRPr="00FD78E2" w:rsidRDefault="00FD78E2" w:rsidP="00FD78E2">
            <w:pPr>
              <w:pStyle w:val="ListParagraph"/>
              <w:numPr>
                <w:ilvl w:val="1"/>
                <w:numId w:val="1"/>
              </w:numPr>
            </w:pPr>
            <w:r>
              <w:t>I think the way you describe data collection here is a little confusing – I would say that you used 15-second observation intervals followed by 15-second recording intervals.</w:t>
            </w:r>
          </w:p>
        </w:tc>
        <w:tc>
          <w:tcPr>
            <w:tcW w:w="4307" w:type="dxa"/>
            <w:shd w:val="clear" w:color="auto" w:fill="auto"/>
          </w:tcPr>
          <w:p w14:paraId="2284854F" w14:textId="48E9EFB6" w:rsidR="00E3263C" w:rsidRDefault="00FD78E2" w:rsidP="00AA19CD">
            <w:pPr>
              <w:spacing w:after="0" w:line="240" w:lineRule="auto"/>
              <w:rPr>
                <w:rFonts w:ascii="Arial" w:hAnsi="Arial" w:cs="Arial"/>
              </w:rPr>
            </w:pPr>
            <w:r>
              <w:rPr>
                <w:rFonts w:ascii="Arial" w:hAnsi="Arial" w:cs="Arial"/>
              </w:rPr>
              <w:t>a. This has been clarified</w:t>
            </w:r>
            <w:r w:rsidR="003A192E">
              <w:rPr>
                <w:rFonts w:ascii="Arial" w:hAnsi="Arial" w:cs="Arial"/>
              </w:rPr>
              <w:t xml:space="preserve"> to explain the same students were utilized per the BOSS protocol</w:t>
            </w:r>
            <w:r>
              <w:rPr>
                <w:rFonts w:ascii="Arial" w:hAnsi="Arial" w:cs="Arial"/>
              </w:rPr>
              <w:t xml:space="preserve">. </w:t>
            </w:r>
          </w:p>
          <w:p w14:paraId="65D94127" w14:textId="21A54CCF" w:rsidR="00FD78E2" w:rsidRPr="000E71F4" w:rsidRDefault="00FD78E2" w:rsidP="00AA19CD">
            <w:pPr>
              <w:spacing w:after="0" w:line="240" w:lineRule="auto"/>
              <w:rPr>
                <w:rFonts w:ascii="Arial" w:hAnsi="Arial" w:cs="Arial"/>
              </w:rPr>
            </w:pPr>
            <w:r>
              <w:rPr>
                <w:rFonts w:ascii="Arial" w:hAnsi="Arial" w:cs="Arial"/>
              </w:rPr>
              <w:t xml:space="preserve">b. </w:t>
            </w:r>
            <w:r w:rsidR="00DC2349">
              <w:rPr>
                <w:rFonts w:ascii="Arial" w:hAnsi="Arial" w:cs="Arial"/>
              </w:rPr>
              <w:t xml:space="preserve">Details have been added to try and clarify this process. </w:t>
            </w:r>
            <w:r w:rsidR="008165B8">
              <w:rPr>
                <w:rFonts w:ascii="Arial" w:hAnsi="Arial" w:cs="Arial"/>
              </w:rPr>
              <w:t>If further clarification is needed please let us know</w:t>
            </w:r>
          </w:p>
        </w:tc>
      </w:tr>
      <w:tr w:rsidR="00E3263C" w:rsidRPr="000E71F4" w14:paraId="23E7D918" w14:textId="77777777" w:rsidTr="00A45EFB">
        <w:tc>
          <w:tcPr>
            <w:tcW w:w="5935" w:type="dxa"/>
            <w:shd w:val="clear" w:color="auto" w:fill="auto"/>
          </w:tcPr>
          <w:p w14:paraId="00D4B7E6" w14:textId="463F5F87" w:rsidR="00DC2349" w:rsidRDefault="00AA19CD" w:rsidP="00AA19CD">
            <w:pPr>
              <w:pStyle w:val="ListParagraph"/>
              <w:ind w:left="0"/>
            </w:pPr>
            <w:r>
              <w:t xml:space="preserve">6) </w:t>
            </w:r>
            <w:r w:rsidR="00DC2349">
              <w:t>Academic achievement test:</w:t>
            </w:r>
          </w:p>
          <w:p w14:paraId="7B9FB3F7" w14:textId="77777777" w:rsidR="00DC2349" w:rsidRDefault="00DC2349" w:rsidP="00DC2349">
            <w:pPr>
              <w:pStyle w:val="ListParagraph"/>
              <w:numPr>
                <w:ilvl w:val="1"/>
                <w:numId w:val="1"/>
              </w:numPr>
            </w:pPr>
            <w:r>
              <w:t>Why was the baseline test not the same?</w:t>
            </w:r>
          </w:p>
          <w:p w14:paraId="13DA65A2" w14:textId="2532E718" w:rsidR="00E3263C" w:rsidRPr="00DC2349" w:rsidRDefault="00DC2349" w:rsidP="00DC2349">
            <w:pPr>
              <w:pStyle w:val="ListParagraph"/>
              <w:numPr>
                <w:ilvl w:val="1"/>
                <w:numId w:val="1"/>
              </w:numPr>
            </w:pPr>
            <w:r>
              <w:t>Why were the durations of the pre-test and post-test different?</w:t>
            </w:r>
          </w:p>
        </w:tc>
        <w:tc>
          <w:tcPr>
            <w:tcW w:w="4307" w:type="dxa"/>
            <w:shd w:val="clear" w:color="auto" w:fill="auto"/>
          </w:tcPr>
          <w:p w14:paraId="3C79B37F" w14:textId="60FB5E6F" w:rsidR="00E3263C" w:rsidRPr="000E71F4" w:rsidRDefault="00025180" w:rsidP="00025180">
            <w:pPr>
              <w:spacing w:after="0" w:line="240" w:lineRule="auto"/>
              <w:rPr>
                <w:rFonts w:ascii="Arial" w:hAnsi="Arial" w:cs="Arial"/>
              </w:rPr>
            </w:pPr>
            <w:r>
              <w:rPr>
                <w:rFonts w:ascii="Arial" w:hAnsi="Arial" w:cs="Arial"/>
              </w:rPr>
              <w:t>Wording has been alte</w:t>
            </w:r>
            <w:r w:rsidR="003A192E">
              <w:rPr>
                <w:rFonts w:ascii="Arial" w:hAnsi="Arial" w:cs="Arial"/>
              </w:rPr>
              <w:t>red to clarify these questions and explain the teachers developed the pre-test and the post-test was developed at the state level</w:t>
            </w:r>
            <w:r w:rsidR="00804F15">
              <w:rPr>
                <w:rFonts w:ascii="Arial" w:hAnsi="Arial" w:cs="Arial"/>
              </w:rPr>
              <w:t xml:space="preserve"> due to state protocol. </w:t>
            </w:r>
            <w:bookmarkStart w:id="0" w:name="_GoBack"/>
            <w:bookmarkEnd w:id="0"/>
          </w:p>
        </w:tc>
      </w:tr>
      <w:tr w:rsidR="00E3263C" w:rsidRPr="000E71F4" w14:paraId="3A93AD7F" w14:textId="77777777" w:rsidTr="00A45EFB">
        <w:tc>
          <w:tcPr>
            <w:tcW w:w="5935" w:type="dxa"/>
            <w:shd w:val="clear" w:color="auto" w:fill="auto"/>
          </w:tcPr>
          <w:p w14:paraId="46E33527" w14:textId="08409B08" w:rsidR="00025180" w:rsidRDefault="00AA19CD" w:rsidP="00AA19CD">
            <w:pPr>
              <w:pStyle w:val="ListParagraph"/>
              <w:ind w:left="0"/>
            </w:pPr>
            <w:r>
              <w:lastRenderedPageBreak/>
              <w:t xml:space="preserve">7) </w:t>
            </w:r>
            <w:r w:rsidR="00025180">
              <w:t>Data analysis – on task behaviour:</w:t>
            </w:r>
          </w:p>
          <w:p w14:paraId="157AE48C" w14:textId="77777777" w:rsidR="00025180" w:rsidRDefault="00025180" w:rsidP="00025180">
            <w:pPr>
              <w:pStyle w:val="ListParagraph"/>
              <w:numPr>
                <w:ilvl w:val="1"/>
                <w:numId w:val="1"/>
              </w:numPr>
            </w:pPr>
            <w:r>
              <w:t>Please give the independent, dependent variables and covariates</w:t>
            </w:r>
          </w:p>
          <w:p w14:paraId="269E9E5C" w14:textId="77777777" w:rsidR="00025180" w:rsidRDefault="00025180" w:rsidP="00025180">
            <w:pPr>
              <w:pStyle w:val="ListParagraph"/>
              <w:numPr>
                <w:ilvl w:val="1"/>
                <w:numId w:val="1"/>
              </w:numPr>
            </w:pPr>
            <w:r>
              <w:t xml:space="preserve">What do you mean by a comparison of the intervention from the baseline and post collection? Why is this necessary? </w:t>
            </w:r>
          </w:p>
          <w:p w14:paraId="10802BEA" w14:textId="28866526" w:rsidR="00E3263C" w:rsidRPr="004F7E5C" w:rsidRDefault="00E3263C" w:rsidP="00025180">
            <w:pPr>
              <w:pStyle w:val="PlainText"/>
              <w:ind w:left="720"/>
              <w:rPr>
                <w:rFonts w:ascii="Arial" w:hAnsi="Arial" w:cs="Arial"/>
                <w:szCs w:val="22"/>
                <w:shd w:val="clear" w:color="auto" w:fill="FFFFFF"/>
              </w:rPr>
            </w:pPr>
          </w:p>
        </w:tc>
        <w:tc>
          <w:tcPr>
            <w:tcW w:w="4307" w:type="dxa"/>
            <w:shd w:val="clear" w:color="auto" w:fill="auto"/>
          </w:tcPr>
          <w:p w14:paraId="20215A58" w14:textId="48075AEA" w:rsidR="00025180" w:rsidRPr="000E71F4" w:rsidRDefault="00025180" w:rsidP="008165B8">
            <w:pPr>
              <w:spacing w:after="0" w:line="240" w:lineRule="auto"/>
              <w:rPr>
                <w:rFonts w:ascii="Arial" w:hAnsi="Arial" w:cs="Arial"/>
              </w:rPr>
            </w:pPr>
            <w:r>
              <w:rPr>
                <w:rFonts w:ascii="Arial" w:hAnsi="Arial" w:cs="Arial"/>
              </w:rPr>
              <w:t xml:space="preserve">Wording has been adjusted to </w:t>
            </w:r>
            <w:r w:rsidR="008165B8">
              <w:rPr>
                <w:rFonts w:ascii="Arial" w:hAnsi="Arial" w:cs="Arial"/>
              </w:rPr>
              <w:t>address these questions. If further clarification is needed, please let us know.</w:t>
            </w:r>
          </w:p>
        </w:tc>
      </w:tr>
      <w:tr w:rsidR="00E3263C" w:rsidRPr="000E71F4" w14:paraId="42EB61F2" w14:textId="77777777" w:rsidTr="00A45EFB">
        <w:tc>
          <w:tcPr>
            <w:tcW w:w="5935" w:type="dxa"/>
            <w:shd w:val="clear" w:color="auto" w:fill="auto"/>
          </w:tcPr>
          <w:p w14:paraId="775A0D4A" w14:textId="27D50234" w:rsidR="00025180" w:rsidRDefault="00025180" w:rsidP="00AA19CD">
            <w:r>
              <w:t>8) Academic achievement – data analysis:</w:t>
            </w:r>
          </w:p>
          <w:p w14:paraId="54BCBA3E" w14:textId="77777777" w:rsidR="00025180" w:rsidRDefault="00025180" w:rsidP="00025180">
            <w:pPr>
              <w:pStyle w:val="ListParagraph"/>
              <w:numPr>
                <w:ilvl w:val="1"/>
                <w:numId w:val="3"/>
              </w:numPr>
            </w:pPr>
            <w:r>
              <w:t>Given the type of data you have here, is t-test the appropriate test to use?</w:t>
            </w:r>
          </w:p>
          <w:p w14:paraId="4CD17213" w14:textId="2935285C" w:rsidR="00E3263C" w:rsidRPr="000E71F4" w:rsidRDefault="00E3263C" w:rsidP="00AA19CD">
            <w:pPr>
              <w:pStyle w:val="PlainText"/>
              <w:rPr>
                <w:rFonts w:ascii="Arial" w:hAnsi="Arial" w:cs="Arial"/>
                <w:color w:val="222222"/>
                <w:szCs w:val="22"/>
                <w:shd w:val="clear" w:color="auto" w:fill="FFFFFF"/>
              </w:rPr>
            </w:pPr>
          </w:p>
        </w:tc>
        <w:tc>
          <w:tcPr>
            <w:tcW w:w="4307" w:type="dxa"/>
            <w:shd w:val="clear" w:color="auto" w:fill="auto"/>
          </w:tcPr>
          <w:p w14:paraId="1A12163A" w14:textId="3FD00439" w:rsidR="00E3263C" w:rsidRPr="000E71F4" w:rsidRDefault="00AA19CD" w:rsidP="00AA19CD">
            <w:pPr>
              <w:spacing w:after="0" w:line="240" w:lineRule="auto"/>
              <w:rPr>
                <w:rFonts w:ascii="Arial" w:hAnsi="Arial" w:cs="Arial"/>
              </w:rPr>
            </w:pPr>
            <w:r>
              <w:rPr>
                <w:rFonts w:ascii="Arial" w:hAnsi="Arial" w:cs="Arial"/>
              </w:rPr>
              <w:t xml:space="preserve">a. We have clarified this to note that a 2-sample independent t-test was conducted. </w:t>
            </w:r>
          </w:p>
        </w:tc>
      </w:tr>
      <w:tr w:rsidR="00025180" w:rsidRPr="000E71F4" w14:paraId="2AC239C3" w14:textId="77777777" w:rsidTr="00A45EFB">
        <w:tc>
          <w:tcPr>
            <w:tcW w:w="5935" w:type="dxa"/>
            <w:shd w:val="clear" w:color="auto" w:fill="auto"/>
          </w:tcPr>
          <w:p w14:paraId="20B9AFCE" w14:textId="73CE5BC5" w:rsidR="00025180" w:rsidRDefault="00025180" w:rsidP="00AA19CD">
            <w:r>
              <w:t>9) Student perceptions – data analysis:</w:t>
            </w:r>
          </w:p>
          <w:p w14:paraId="0E9A234B" w14:textId="77777777" w:rsidR="00025180" w:rsidRDefault="00025180" w:rsidP="00025180">
            <w:pPr>
              <w:pStyle w:val="ListParagraph"/>
              <w:numPr>
                <w:ilvl w:val="1"/>
                <w:numId w:val="4"/>
              </w:numPr>
            </w:pPr>
            <w:r>
              <w:t>What does ‘surveying their drawings’ mean?</w:t>
            </w:r>
          </w:p>
          <w:p w14:paraId="6C719E3F" w14:textId="77777777" w:rsidR="00025180" w:rsidRDefault="00025180" w:rsidP="00025180">
            <w:pPr>
              <w:ind w:left="360"/>
            </w:pPr>
          </w:p>
        </w:tc>
        <w:tc>
          <w:tcPr>
            <w:tcW w:w="4307" w:type="dxa"/>
            <w:shd w:val="clear" w:color="auto" w:fill="auto"/>
          </w:tcPr>
          <w:p w14:paraId="5DD0B525" w14:textId="604FF633" w:rsidR="00025180" w:rsidRDefault="00025180" w:rsidP="00C56872">
            <w:pPr>
              <w:spacing w:after="0" w:line="240" w:lineRule="auto"/>
              <w:rPr>
                <w:rFonts w:ascii="Arial" w:hAnsi="Arial" w:cs="Arial"/>
              </w:rPr>
            </w:pPr>
            <w:r>
              <w:rPr>
                <w:rFonts w:ascii="Arial" w:hAnsi="Arial" w:cs="Arial"/>
              </w:rPr>
              <w:t>a. A wording change has been made to “</w:t>
            </w:r>
            <w:r w:rsidR="00C56872">
              <w:rPr>
                <w:rFonts w:ascii="Arial" w:hAnsi="Arial" w:cs="Arial"/>
              </w:rPr>
              <w:t>analyzing</w:t>
            </w:r>
            <w:r>
              <w:rPr>
                <w:rFonts w:ascii="Arial" w:hAnsi="Arial" w:cs="Arial"/>
              </w:rPr>
              <w:t xml:space="preserve">” for clarification purposes. </w:t>
            </w:r>
          </w:p>
        </w:tc>
      </w:tr>
      <w:tr w:rsidR="00025180" w:rsidRPr="000E71F4" w14:paraId="000CD950" w14:textId="77777777" w:rsidTr="00A45EFB">
        <w:tc>
          <w:tcPr>
            <w:tcW w:w="5935" w:type="dxa"/>
            <w:shd w:val="clear" w:color="auto" w:fill="auto"/>
          </w:tcPr>
          <w:p w14:paraId="7716C8D8" w14:textId="38146100" w:rsidR="00025180" w:rsidRDefault="00025180" w:rsidP="00AA19CD">
            <w:pPr>
              <w:pStyle w:val="ListParagraph"/>
              <w:ind w:left="0"/>
            </w:pPr>
            <w:r>
              <w:t>10)  Make sure you italicize statistical symbols when necessary.</w:t>
            </w:r>
          </w:p>
          <w:p w14:paraId="306F5CE8" w14:textId="6C5795B2" w:rsidR="00025180" w:rsidRDefault="00025180" w:rsidP="00025180">
            <w:pPr>
              <w:pStyle w:val="ListParagraph"/>
              <w:ind w:left="0"/>
            </w:pPr>
          </w:p>
          <w:p w14:paraId="17F4F4B1" w14:textId="07F97881" w:rsidR="00025180" w:rsidRDefault="00025180" w:rsidP="00025180">
            <w:pPr>
              <w:ind w:left="360"/>
            </w:pPr>
          </w:p>
        </w:tc>
        <w:tc>
          <w:tcPr>
            <w:tcW w:w="4307" w:type="dxa"/>
            <w:shd w:val="clear" w:color="auto" w:fill="auto"/>
          </w:tcPr>
          <w:p w14:paraId="2B5BE92B" w14:textId="3C1605D0" w:rsidR="00025180" w:rsidRDefault="00AA19CD" w:rsidP="00025180">
            <w:pPr>
              <w:spacing w:after="0" w:line="240" w:lineRule="auto"/>
              <w:rPr>
                <w:rFonts w:ascii="Arial" w:hAnsi="Arial" w:cs="Arial"/>
              </w:rPr>
            </w:pPr>
            <w:r>
              <w:rPr>
                <w:rFonts w:ascii="Arial" w:hAnsi="Arial" w:cs="Arial"/>
              </w:rPr>
              <w:t xml:space="preserve">We have done a thorough review to ensure all statistical symbols are italicized when necessary. </w:t>
            </w:r>
          </w:p>
        </w:tc>
      </w:tr>
      <w:tr w:rsidR="00AA19CD" w:rsidRPr="000E71F4" w14:paraId="4BCF1652" w14:textId="77777777" w:rsidTr="00A45EFB">
        <w:tc>
          <w:tcPr>
            <w:tcW w:w="5935" w:type="dxa"/>
            <w:shd w:val="clear" w:color="auto" w:fill="auto"/>
          </w:tcPr>
          <w:p w14:paraId="05661DFB" w14:textId="38A2FA8B" w:rsidR="00AA19CD" w:rsidRDefault="00AA19CD" w:rsidP="00AA19CD">
            <w:pPr>
              <w:pStyle w:val="ListParagraph"/>
              <w:ind w:left="0"/>
            </w:pPr>
            <w:r>
              <w:t>11) Results – PA:</w:t>
            </w:r>
          </w:p>
          <w:p w14:paraId="3998D6B3" w14:textId="77777777" w:rsidR="00AA19CD" w:rsidRDefault="00AA19CD" w:rsidP="00AA19CD">
            <w:pPr>
              <w:pStyle w:val="ListParagraph"/>
              <w:numPr>
                <w:ilvl w:val="1"/>
                <w:numId w:val="7"/>
              </w:numPr>
            </w:pPr>
            <w:r>
              <w:t xml:space="preserve">The language used here is a bit confusing – did you use a paired t-test or an independent t-test? </w:t>
            </w:r>
          </w:p>
          <w:p w14:paraId="37716F2D" w14:textId="77777777" w:rsidR="00AA19CD" w:rsidRDefault="00AA19CD" w:rsidP="00AA19CD">
            <w:pPr>
              <w:pStyle w:val="ListParagraph"/>
              <w:numPr>
                <w:ilvl w:val="1"/>
                <w:numId w:val="7"/>
              </w:numPr>
            </w:pPr>
            <w:r>
              <w:t>Where are the t-test results actually reported?</w:t>
            </w:r>
          </w:p>
          <w:p w14:paraId="1E41C98E" w14:textId="77777777" w:rsidR="00AA19CD" w:rsidRDefault="00AA19CD" w:rsidP="00025180">
            <w:pPr>
              <w:pStyle w:val="ListParagraph"/>
            </w:pPr>
          </w:p>
        </w:tc>
        <w:tc>
          <w:tcPr>
            <w:tcW w:w="4307" w:type="dxa"/>
            <w:shd w:val="clear" w:color="auto" w:fill="auto"/>
          </w:tcPr>
          <w:p w14:paraId="4702D6B7" w14:textId="77777777" w:rsidR="00AA19CD" w:rsidRDefault="00AA19CD" w:rsidP="00025180">
            <w:pPr>
              <w:spacing w:after="0" w:line="240" w:lineRule="auto"/>
              <w:rPr>
                <w:rFonts w:ascii="Arial" w:hAnsi="Arial" w:cs="Arial"/>
              </w:rPr>
            </w:pPr>
            <w:r>
              <w:rPr>
                <w:rFonts w:ascii="Arial" w:hAnsi="Arial" w:cs="Arial"/>
              </w:rPr>
              <w:t xml:space="preserve">a. We have added clarification to state that a 2-sample independent t-test was utilized. </w:t>
            </w:r>
          </w:p>
          <w:p w14:paraId="5CDE00BC" w14:textId="56F1C843" w:rsidR="00AA19CD" w:rsidRDefault="00AA19CD" w:rsidP="00025180">
            <w:pPr>
              <w:spacing w:after="0" w:line="240" w:lineRule="auto"/>
              <w:rPr>
                <w:rFonts w:ascii="Arial" w:hAnsi="Arial" w:cs="Arial"/>
              </w:rPr>
            </w:pPr>
            <w:r>
              <w:rPr>
                <w:rFonts w:ascii="Arial" w:hAnsi="Arial" w:cs="Arial"/>
              </w:rPr>
              <w:t xml:space="preserve">b. </w:t>
            </w:r>
            <w:r w:rsidR="002A4B11">
              <w:rPr>
                <w:rFonts w:ascii="Arial" w:hAnsi="Arial" w:cs="Arial"/>
              </w:rPr>
              <w:t xml:space="preserve">The t-test findings have been added to the PA results section </w:t>
            </w:r>
          </w:p>
        </w:tc>
      </w:tr>
      <w:tr w:rsidR="00AA19CD" w:rsidRPr="000E71F4" w14:paraId="1B748766" w14:textId="77777777" w:rsidTr="00A45EFB">
        <w:tc>
          <w:tcPr>
            <w:tcW w:w="5935" w:type="dxa"/>
            <w:shd w:val="clear" w:color="auto" w:fill="auto"/>
          </w:tcPr>
          <w:p w14:paraId="0FE89681" w14:textId="68E28909" w:rsidR="00AA19CD" w:rsidRDefault="00AA19CD" w:rsidP="00AA19CD">
            <w:pPr>
              <w:pStyle w:val="ListParagraph"/>
              <w:ind w:left="0"/>
            </w:pPr>
            <w:r>
              <w:t>12)  In the discussion, you talk about adherence to the comparison and intervention conditions. I believe relevant info should be included in the methodology and results sections.</w:t>
            </w:r>
          </w:p>
          <w:p w14:paraId="1B1FAB01" w14:textId="607B0A60" w:rsidR="00AA19CD" w:rsidRDefault="00AA19CD" w:rsidP="00AA19CD">
            <w:pPr>
              <w:pStyle w:val="ListParagraph"/>
              <w:ind w:left="0"/>
            </w:pPr>
          </w:p>
        </w:tc>
        <w:tc>
          <w:tcPr>
            <w:tcW w:w="4307" w:type="dxa"/>
            <w:shd w:val="clear" w:color="auto" w:fill="auto"/>
          </w:tcPr>
          <w:p w14:paraId="28F00820" w14:textId="7D93EDEF" w:rsidR="00AA19CD" w:rsidRDefault="003A192E" w:rsidP="00025180">
            <w:pPr>
              <w:spacing w:after="0" w:line="240" w:lineRule="auto"/>
              <w:rPr>
                <w:rFonts w:ascii="Arial" w:hAnsi="Arial" w:cs="Arial"/>
              </w:rPr>
            </w:pPr>
            <w:r>
              <w:rPr>
                <w:rFonts w:ascii="Arial" w:hAnsi="Arial" w:cs="Arial"/>
              </w:rPr>
              <w:t xml:space="preserve">We have added this information to our methodology and results to introduce these conditions prior to the discussion. </w:t>
            </w:r>
          </w:p>
        </w:tc>
      </w:tr>
      <w:tr w:rsidR="00AA19CD" w:rsidRPr="000E71F4" w14:paraId="6C332C7A" w14:textId="77777777" w:rsidTr="00A45EFB">
        <w:tc>
          <w:tcPr>
            <w:tcW w:w="5935" w:type="dxa"/>
            <w:shd w:val="clear" w:color="auto" w:fill="auto"/>
          </w:tcPr>
          <w:p w14:paraId="0CB6CDA5" w14:textId="3BECC7DF" w:rsidR="00AA19CD" w:rsidRDefault="00AA19CD" w:rsidP="00AA19CD">
            <w:pPr>
              <w:pStyle w:val="ListParagraph"/>
              <w:ind w:left="0"/>
            </w:pPr>
            <w:r>
              <w:t>13) Discussion – you do not discuss student perceptions at all.</w:t>
            </w:r>
          </w:p>
        </w:tc>
        <w:tc>
          <w:tcPr>
            <w:tcW w:w="4307" w:type="dxa"/>
            <w:shd w:val="clear" w:color="auto" w:fill="auto"/>
          </w:tcPr>
          <w:p w14:paraId="5BFBF6AD" w14:textId="5FAF59EF" w:rsidR="00AA19CD" w:rsidRDefault="0007481F" w:rsidP="00025180">
            <w:pPr>
              <w:spacing w:after="0" w:line="240" w:lineRule="auto"/>
              <w:rPr>
                <w:rFonts w:ascii="Arial" w:hAnsi="Arial" w:cs="Arial"/>
              </w:rPr>
            </w:pPr>
            <w:r>
              <w:rPr>
                <w:rFonts w:ascii="Arial" w:hAnsi="Arial" w:cs="Arial"/>
              </w:rPr>
              <w:t xml:space="preserve">A paragraph has been added discussing the impact of the students’ perceptions. </w:t>
            </w:r>
          </w:p>
        </w:tc>
      </w:tr>
      <w:tr w:rsidR="00AA19CD" w:rsidRPr="000E71F4" w14:paraId="012278AE" w14:textId="77777777" w:rsidTr="00A45EFB">
        <w:tc>
          <w:tcPr>
            <w:tcW w:w="5935" w:type="dxa"/>
            <w:shd w:val="clear" w:color="auto" w:fill="auto"/>
          </w:tcPr>
          <w:p w14:paraId="432D2576" w14:textId="36030B77" w:rsidR="00AA19CD" w:rsidRDefault="00AA19CD" w:rsidP="00AA19CD">
            <w:pPr>
              <w:pStyle w:val="ListParagraph"/>
              <w:ind w:left="0"/>
            </w:pPr>
            <w:r>
              <w:t>14)  Make sure all your in-text citations are in the reference list and vice-versa. For example, the ‘Taras’ citation from the first paragraph is not in your reference list.</w:t>
            </w:r>
          </w:p>
          <w:p w14:paraId="663158AB" w14:textId="227C662E" w:rsidR="00AA19CD" w:rsidRDefault="00AA19CD" w:rsidP="00AA19CD">
            <w:pPr>
              <w:pStyle w:val="ListParagraph"/>
              <w:ind w:left="0"/>
            </w:pPr>
          </w:p>
        </w:tc>
        <w:tc>
          <w:tcPr>
            <w:tcW w:w="4307" w:type="dxa"/>
            <w:shd w:val="clear" w:color="auto" w:fill="auto"/>
          </w:tcPr>
          <w:p w14:paraId="0E2373E9" w14:textId="293979E3" w:rsidR="00AA19CD" w:rsidRDefault="00F832E3" w:rsidP="00025180">
            <w:pPr>
              <w:spacing w:after="0" w:line="240" w:lineRule="auto"/>
              <w:rPr>
                <w:rFonts w:ascii="Arial" w:hAnsi="Arial" w:cs="Arial"/>
              </w:rPr>
            </w:pPr>
            <w:r>
              <w:rPr>
                <w:rFonts w:ascii="Arial" w:hAnsi="Arial" w:cs="Arial"/>
              </w:rPr>
              <w:t>The references have been updated and double checked to ensure all citations are in the reference list and main body text.</w:t>
            </w:r>
          </w:p>
        </w:tc>
      </w:tr>
    </w:tbl>
    <w:p w14:paraId="799F5C0A" w14:textId="52F417F3" w:rsidR="00AA19CD" w:rsidRPr="000E71F4" w:rsidRDefault="00AA19CD">
      <w:pPr>
        <w:rPr>
          <w:rFonts w:ascii="Arial" w:hAnsi="Arial" w:cs="Arial"/>
        </w:rPr>
      </w:pPr>
    </w:p>
    <w:sectPr w:rsidR="00AA19CD" w:rsidRPr="000E7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2703A"/>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B5EBF"/>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77BB5"/>
    <w:multiLevelType w:val="hybridMultilevel"/>
    <w:tmpl w:val="4D5C4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C3378"/>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85FA9"/>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62CCB"/>
    <w:multiLevelType w:val="hybridMultilevel"/>
    <w:tmpl w:val="DA4AE2D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F5CAD"/>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B5C6F"/>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20ECB"/>
    <w:multiLevelType w:val="hybridMultilevel"/>
    <w:tmpl w:val="B5421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8"/>
  </w:num>
  <w:num w:numId="6">
    <w:abstractNumId w:val="3"/>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5A"/>
    <w:rsid w:val="00025180"/>
    <w:rsid w:val="0007481F"/>
    <w:rsid w:val="000E71F4"/>
    <w:rsid w:val="00111008"/>
    <w:rsid w:val="002A4B11"/>
    <w:rsid w:val="002B079F"/>
    <w:rsid w:val="002C6B35"/>
    <w:rsid w:val="0033367B"/>
    <w:rsid w:val="00380A8A"/>
    <w:rsid w:val="003A192E"/>
    <w:rsid w:val="003D3773"/>
    <w:rsid w:val="00420CC5"/>
    <w:rsid w:val="00476E61"/>
    <w:rsid w:val="004F7E5C"/>
    <w:rsid w:val="0060527F"/>
    <w:rsid w:val="006474FB"/>
    <w:rsid w:val="006B601F"/>
    <w:rsid w:val="006F256C"/>
    <w:rsid w:val="007479C3"/>
    <w:rsid w:val="007842E3"/>
    <w:rsid w:val="00804F15"/>
    <w:rsid w:val="008165B8"/>
    <w:rsid w:val="00A12114"/>
    <w:rsid w:val="00A17FA2"/>
    <w:rsid w:val="00A45EFB"/>
    <w:rsid w:val="00AA19CD"/>
    <w:rsid w:val="00AA5145"/>
    <w:rsid w:val="00BE3459"/>
    <w:rsid w:val="00C56872"/>
    <w:rsid w:val="00C65AE4"/>
    <w:rsid w:val="00D335AE"/>
    <w:rsid w:val="00D72133"/>
    <w:rsid w:val="00DC2349"/>
    <w:rsid w:val="00E3263C"/>
    <w:rsid w:val="00E54B37"/>
    <w:rsid w:val="00E6365A"/>
    <w:rsid w:val="00E83002"/>
    <w:rsid w:val="00F5058D"/>
    <w:rsid w:val="00F832E3"/>
    <w:rsid w:val="00F86863"/>
    <w:rsid w:val="00FD78E2"/>
    <w:rsid w:val="00FE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70F5"/>
  <w15:chartTrackingRefBased/>
  <w15:docId w15:val="{6D3E5FA0-8C68-4EFE-8301-D2A963E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65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365A"/>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E6365A"/>
    <w:rPr>
      <w:rFonts w:ascii="Calibri" w:hAnsi="Calibri" w:cs="Consolas"/>
      <w:szCs w:val="21"/>
    </w:rPr>
  </w:style>
  <w:style w:type="character" w:customStyle="1" w:styleId="apple-converted-space">
    <w:name w:val="apple-converted-space"/>
    <w:basedOn w:val="DefaultParagraphFont"/>
    <w:rsid w:val="00E6365A"/>
  </w:style>
  <w:style w:type="paragraph" w:styleId="NormalWeb">
    <w:name w:val="Normal (Web)"/>
    <w:basedOn w:val="Normal"/>
    <w:uiPriority w:val="99"/>
    <w:unhideWhenUsed/>
    <w:rsid w:val="00E54B37"/>
    <w:pPr>
      <w:spacing w:after="0"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380A8A"/>
    <w:rPr>
      <w:sz w:val="16"/>
      <w:szCs w:val="16"/>
    </w:rPr>
  </w:style>
  <w:style w:type="paragraph" w:styleId="CommentText">
    <w:name w:val="annotation text"/>
    <w:basedOn w:val="Normal"/>
    <w:link w:val="CommentTextChar"/>
    <w:uiPriority w:val="99"/>
    <w:semiHidden/>
    <w:unhideWhenUsed/>
    <w:rsid w:val="00380A8A"/>
    <w:pPr>
      <w:spacing w:line="240" w:lineRule="auto"/>
    </w:pPr>
    <w:rPr>
      <w:sz w:val="20"/>
      <w:szCs w:val="20"/>
    </w:rPr>
  </w:style>
  <w:style w:type="character" w:customStyle="1" w:styleId="CommentTextChar">
    <w:name w:val="Comment Text Char"/>
    <w:basedOn w:val="DefaultParagraphFont"/>
    <w:link w:val="CommentText"/>
    <w:uiPriority w:val="99"/>
    <w:semiHidden/>
    <w:rsid w:val="00380A8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0A8A"/>
    <w:rPr>
      <w:b/>
      <w:bCs/>
    </w:rPr>
  </w:style>
  <w:style w:type="character" w:customStyle="1" w:styleId="CommentSubjectChar">
    <w:name w:val="Comment Subject Char"/>
    <w:basedOn w:val="CommentTextChar"/>
    <w:link w:val="CommentSubject"/>
    <w:uiPriority w:val="99"/>
    <w:semiHidden/>
    <w:rsid w:val="00380A8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80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8A"/>
    <w:rPr>
      <w:rFonts w:ascii="Segoe UI" w:eastAsia="Calibri" w:hAnsi="Segoe UI" w:cs="Segoe UI"/>
      <w:sz w:val="18"/>
      <w:szCs w:val="18"/>
    </w:rPr>
  </w:style>
  <w:style w:type="paragraph" w:styleId="ListParagraph">
    <w:name w:val="List Paragraph"/>
    <w:basedOn w:val="Normal"/>
    <w:uiPriority w:val="34"/>
    <w:qFormat/>
    <w:rsid w:val="00476E61"/>
    <w:pPr>
      <w:spacing w:after="0" w:line="240" w:lineRule="auto"/>
      <w:ind w:left="720"/>
      <w:contextualSpacing/>
    </w:pPr>
    <w:rPr>
      <w:rFonts w:asciiTheme="minorHAnsi" w:eastAsiaTheme="minorEastAsia" w:hAnsiTheme="minorHAnsi" w:cstheme="minorBid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Dinkel</dc:creator>
  <cp:keywords/>
  <dc:description/>
  <cp:lastModifiedBy>Kailey Snyder</cp:lastModifiedBy>
  <cp:revision>2</cp:revision>
  <dcterms:created xsi:type="dcterms:W3CDTF">2016-11-17T17:01:00Z</dcterms:created>
  <dcterms:modified xsi:type="dcterms:W3CDTF">2016-11-17T17:01:00Z</dcterms:modified>
</cp:coreProperties>
</file>