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F8F6" w14:textId="4A091D17" w:rsidR="00A1376A" w:rsidRPr="00243072" w:rsidRDefault="004E26BF" w:rsidP="004E26BF">
      <w:pPr>
        <w:pStyle w:val="Otsikko1"/>
        <w:shd w:val="clear" w:color="auto" w:fill="FFFFFF"/>
        <w:jc w:val="left"/>
        <w:rPr>
          <w:rFonts w:asciiTheme="minorHAnsi" w:hAnsiTheme="minorHAnsi" w:cstheme="minorHAnsi"/>
          <w:i w:val="0"/>
          <w:iCs w:val="0"/>
          <w:sz w:val="18"/>
          <w:szCs w:val="18"/>
        </w:rPr>
      </w:pPr>
      <w:r w:rsidRPr="00243072">
        <w:rPr>
          <w:rFonts w:asciiTheme="minorHAnsi" w:hAnsiTheme="minorHAnsi" w:cstheme="minorHAnsi"/>
          <w:i w:val="0"/>
          <w:iCs w:val="0"/>
          <w:color w:val="4472C4"/>
          <w:sz w:val="18"/>
          <w:szCs w:val="18"/>
        </w:rPr>
        <w:t xml:space="preserve">COSMIN- based on </w:t>
      </w:r>
      <w:r w:rsidRPr="00243072">
        <w:rPr>
          <w:rFonts w:asciiTheme="minorHAnsi" w:hAnsiTheme="minorHAnsi" w:cstheme="minorHAnsi"/>
          <w:i w:val="0"/>
          <w:iCs w:val="0"/>
          <w:sz w:val="18"/>
          <w:szCs w:val="18"/>
        </w:rPr>
        <w:t xml:space="preserve">Gagnier et al (2021) COSMIN reporting guideline for studies on measurement properties of patient-reported outcome measures. Quality of life research. </w:t>
      </w:r>
      <w:hyperlink r:id="rId10" w:history="1">
        <w:r w:rsidRPr="00243072">
          <w:rPr>
            <w:rStyle w:val="Hyperlinkki"/>
            <w:rFonts w:asciiTheme="minorHAnsi" w:hAnsiTheme="minorHAnsi" w:cstheme="minorHAnsi"/>
            <w:i w:val="0"/>
            <w:iCs w:val="0"/>
            <w:sz w:val="18"/>
            <w:szCs w:val="18"/>
          </w:rPr>
          <w:t>http://www.equator-network.org/</w:t>
        </w:r>
      </w:hyperlink>
    </w:p>
    <w:p w14:paraId="56434500" w14:textId="77777777" w:rsidR="004E26BF" w:rsidRPr="004E26BF" w:rsidRDefault="004E26BF" w:rsidP="004E26BF">
      <w:pPr>
        <w:rPr>
          <w:sz w:val="16"/>
          <w:szCs w:val="16"/>
          <w:lang w:val="en-US"/>
        </w:rPr>
      </w:pPr>
    </w:p>
    <w:tbl>
      <w:tblPr>
        <w:tblStyle w:val="TaulukkoRuudukko"/>
        <w:tblW w:w="10206" w:type="dxa"/>
        <w:tblInd w:w="-572" w:type="dxa"/>
        <w:tblLook w:val="04A0" w:firstRow="1" w:lastRow="0" w:firstColumn="1" w:lastColumn="0" w:noHBand="0" w:noVBand="1"/>
      </w:tblPr>
      <w:tblGrid>
        <w:gridCol w:w="2268"/>
        <w:gridCol w:w="6946"/>
        <w:gridCol w:w="992"/>
      </w:tblGrid>
      <w:tr w:rsidR="002106C4" w:rsidRPr="00F9450C" w14:paraId="2835E9DE" w14:textId="380ECFDB" w:rsidTr="00243072">
        <w:tc>
          <w:tcPr>
            <w:tcW w:w="2268" w:type="dxa"/>
          </w:tcPr>
          <w:p w14:paraId="2281FD59" w14:textId="77777777" w:rsidR="002106C4" w:rsidRPr="00F9450C" w:rsidRDefault="002106C4" w:rsidP="009F4C2B">
            <w:pPr>
              <w:rPr>
                <w:rFonts w:cstheme="minorHAnsi"/>
                <w:b/>
                <w:bCs/>
                <w:sz w:val="16"/>
                <w:szCs w:val="16"/>
                <w:lang w:val="en-US"/>
              </w:rPr>
            </w:pPr>
          </w:p>
        </w:tc>
        <w:tc>
          <w:tcPr>
            <w:tcW w:w="6946" w:type="dxa"/>
          </w:tcPr>
          <w:p w14:paraId="6FE101B7" w14:textId="46BB99C8" w:rsidR="002106C4" w:rsidRPr="00F9450C" w:rsidRDefault="002106C4" w:rsidP="009F4C2B">
            <w:pPr>
              <w:rPr>
                <w:rFonts w:cstheme="minorHAnsi"/>
                <w:sz w:val="16"/>
                <w:szCs w:val="16"/>
                <w:lang w:val="en-US"/>
              </w:rPr>
            </w:pPr>
            <w:r w:rsidRPr="00F9450C">
              <w:rPr>
                <w:rFonts w:cstheme="minorHAnsi"/>
                <w:sz w:val="16"/>
                <w:szCs w:val="16"/>
                <w:lang w:val="en-US"/>
              </w:rPr>
              <w:t>Detailing how the matters detailed in the guideline are addressed in your paper</w:t>
            </w:r>
          </w:p>
        </w:tc>
        <w:tc>
          <w:tcPr>
            <w:tcW w:w="992" w:type="dxa"/>
          </w:tcPr>
          <w:p w14:paraId="260BC723" w14:textId="40287D93" w:rsidR="002106C4" w:rsidRPr="00F9450C" w:rsidRDefault="002106C4" w:rsidP="009B4089">
            <w:pPr>
              <w:jc w:val="center"/>
              <w:rPr>
                <w:rFonts w:cstheme="minorHAnsi"/>
                <w:sz w:val="16"/>
                <w:szCs w:val="16"/>
                <w:lang w:val="en-US"/>
              </w:rPr>
            </w:pPr>
            <w:r w:rsidRPr="00F9450C">
              <w:rPr>
                <w:rFonts w:cstheme="minorHAnsi"/>
                <w:sz w:val="16"/>
                <w:szCs w:val="16"/>
                <w:lang w:val="en-US"/>
              </w:rPr>
              <w:t xml:space="preserve">Reported on page </w:t>
            </w:r>
            <w:proofErr w:type="spellStart"/>
            <w:r w:rsidRPr="00F9450C">
              <w:rPr>
                <w:rFonts w:cstheme="minorHAnsi"/>
                <w:sz w:val="16"/>
                <w:szCs w:val="16"/>
                <w:lang w:val="en-US"/>
              </w:rPr>
              <w:t>nro</w:t>
            </w:r>
            <w:proofErr w:type="spellEnd"/>
            <w:r w:rsidRPr="00F9450C">
              <w:rPr>
                <w:rFonts w:cstheme="minorHAnsi"/>
                <w:sz w:val="16"/>
                <w:szCs w:val="16"/>
                <w:lang w:val="en-US"/>
              </w:rPr>
              <w:t>.</w:t>
            </w:r>
          </w:p>
        </w:tc>
      </w:tr>
      <w:tr w:rsidR="002106C4" w:rsidRPr="00F9450C" w14:paraId="1D571EDF" w14:textId="25270520" w:rsidTr="00243072">
        <w:tc>
          <w:tcPr>
            <w:tcW w:w="2268" w:type="dxa"/>
            <w:shd w:val="clear" w:color="auto" w:fill="E2EFD9" w:themeFill="accent6" w:themeFillTint="33"/>
          </w:tcPr>
          <w:p w14:paraId="3B010A15" w14:textId="4B7320BD" w:rsidR="002106C4" w:rsidRPr="00F9450C" w:rsidRDefault="002106C4" w:rsidP="00680D6A">
            <w:pPr>
              <w:rPr>
                <w:rFonts w:cstheme="minorHAnsi"/>
                <w:b/>
                <w:bCs/>
                <w:sz w:val="16"/>
                <w:szCs w:val="16"/>
                <w:lang w:val="en-US"/>
              </w:rPr>
            </w:pPr>
            <w:proofErr w:type="spellStart"/>
            <w:r w:rsidRPr="00F9450C">
              <w:rPr>
                <w:rFonts w:cstheme="minorHAnsi"/>
                <w:b/>
                <w:bCs/>
                <w:sz w:val="16"/>
                <w:szCs w:val="16"/>
              </w:rPr>
              <w:t>Title</w:t>
            </w:r>
            <w:proofErr w:type="spellEnd"/>
          </w:p>
        </w:tc>
        <w:tc>
          <w:tcPr>
            <w:tcW w:w="6946" w:type="dxa"/>
            <w:shd w:val="clear" w:color="auto" w:fill="E2EFD9" w:themeFill="accent6" w:themeFillTint="33"/>
          </w:tcPr>
          <w:p w14:paraId="31EC9A0D" w14:textId="77777777" w:rsidR="002106C4" w:rsidRPr="00F9450C" w:rsidRDefault="002106C4" w:rsidP="00680D6A">
            <w:pPr>
              <w:rPr>
                <w:rFonts w:cstheme="minorHAnsi"/>
                <w:sz w:val="16"/>
                <w:szCs w:val="16"/>
                <w:lang w:val="en-US"/>
              </w:rPr>
            </w:pPr>
          </w:p>
        </w:tc>
        <w:tc>
          <w:tcPr>
            <w:tcW w:w="992" w:type="dxa"/>
            <w:shd w:val="clear" w:color="auto" w:fill="E2EFD9" w:themeFill="accent6" w:themeFillTint="33"/>
          </w:tcPr>
          <w:p w14:paraId="5CDEB711" w14:textId="77777777" w:rsidR="002106C4" w:rsidRPr="00F9450C" w:rsidRDefault="002106C4" w:rsidP="009B4089">
            <w:pPr>
              <w:jc w:val="center"/>
              <w:rPr>
                <w:rFonts w:cstheme="minorHAnsi"/>
                <w:sz w:val="16"/>
                <w:szCs w:val="16"/>
                <w:lang w:val="en-US"/>
              </w:rPr>
            </w:pPr>
          </w:p>
        </w:tc>
      </w:tr>
      <w:tr w:rsidR="002106C4" w:rsidRPr="00D677D5" w14:paraId="63E05F29" w14:textId="42489CB3" w:rsidTr="00243072">
        <w:tc>
          <w:tcPr>
            <w:tcW w:w="2268" w:type="dxa"/>
          </w:tcPr>
          <w:p w14:paraId="4536CB53" w14:textId="46793860" w:rsidR="002106C4" w:rsidRPr="00F9450C" w:rsidRDefault="002106C4" w:rsidP="00680D6A">
            <w:pPr>
              <w:rPr>
                <w:rFonts w:cstheme="minorHAnsi"/>
                <w:sz w:val="16"/>
                <w:szCs w:val="16"/>
                <w:lang w:val="en-US"/>
              </w:rPr>
            </w:pPr>
            <w:r w:rsidRPr="00F9450C">
              <w:rPr>
                <w:rFonts w:cstheme="minorHAnsi"/>
                <w:sz w:val="16"/>
                <w:szCs w:val="16"/>
                <w:lang w:val="en-US"/>
              </w:rPr>
              <w:t>The name of instrument</w:t>
            </w:r>
          </w:p>
        </w:tc>
        <w:tc>
          <w:tcPr>
            <w:tcW w:w="6946" w:type="dxa"/>
          </w:tcPr>
          <w:p w14:paraId="6223173A" w14:textId="28E497B9" w:rsidR="002106C4" w:rsidRPr="00F9450C" w:rsidRDefault="002106C4" w:rsidP="00680D6A">
            <w:pPr>
              <w:rPr>
                <w:rFonts w:cstheme="minorHAnsi"/>
                <w:sz w:val="16"/>
                <w:szCs w:val="16"/>
                <w:lang w:val="en-US"/>
              </w:rPr>
            </w:pPr>
            <w:r w:rsidRPr="00F9450C">
              <w:rPr>
                <w:rFonts w:cstheme="minorHAnsi"/>
                <w:sz w:val="16"/>
                <w:szCs w:val="16"/>
                <w:lang w:val="en-US"/>
              </w:rPr>
              <w:t>The name of the instrument (</w:t>
            </w:r>
            <w:r w:rsidR="00DD0FFF" w:rsidRPr="00DD0FFF">
              <w:rPr>
                <w:rFonts w:cstheme="minorHAnsi"/>
                <w:bCs/>
                <w:sz w:val="16"/>
                <w:szCs w:val="16"/>
                <w:lang w:val="en-US"/>
              </w:rPr>
              <w:t>health sciences generic competence (HealthGenericCom) instrument</w:t>
            </w:r>
            <w:r w:rsidRPr="00DD0FFF">
              <w:rPr>
                <w:rFonts w:cstheme="minorHAnsi"/>
                <w:bCs/>
                <w:sz w:val="16"/>
                <w:szCs w:val="16"/>
                <w:lang w:val="en-US"/>
              </w:rPr>
              <w:t>)</w:t>
            </w:r>
            <w:r w:rsidRPr="00F9450C">
              <w:rPr>
                <w:rFonts w:cstheme="minorHAnsi"/>
                <w:sz w:val="16"/>
                <w:szCs w:val="16"/>
                <w:lang w:val="en-US"/>
              </w:rPr>
              <w:t xml:space="preserve"> is </w:t>
            </w:r>
            <w:r>
              <w:rPr>
                <w:rFonts w:cstheme="minorHAnsi"/>
                <w:sz w:val="16"/>
                <w:szCs w:val="16"/>
                <w:lang w:val="en-US"/>
              </w:rPr>
              <w:t>included</w:t>
            </w:r>
            <w:r w:rsidRPr="00F9450C">
              <w:rPr>
                <w:rFonts w:cstheme="minorHAnsi"/>
                <w:sz w:val="16"/>
                <w:szCs w:val="16"/>
                <w:lang w:val="en-US"/>
              </w:rPr>
              <w:t xml:space="preserve"> in the title.</w:t>
            </w:r>
          </w:p>
        </w:tc>
        <w:tc>
          <w:tcPr>
            <w:tcW w:w="992" w:type="dxa"/>
          </w:tcPr>
          <w:p w14:paraId="773EF15F" w14:textId="4CD2BACA" w:rsidR="002106C4" w:rsidRPr="00F9450C" w:rsidRDefault="002106C4" w:rsidP="009B4089">
            <w:pPr>
              <w:jc w:val="center"/>
              <w:rPr>
                <w:rFonts w:cstheme="minorHAnsi"/>
                <w:sz w:val="16"/>
                <w:szCs w:val="16"/>
                <w:lang w:val="en-US"/>
              </w:rPr>
            </w:pPr>
            <w:r w:rsidRPr="00F9450C">
              <w:rPr>
                <w:rFonts w:cstheme="minorHAnsi"/>
                <w:sz w:val="16"/>
                <w:szCs w:val="16"/>
                <w:lang w:val="en-US"/>
              </w:rPr>
              <w:t>1</w:t>
            </w:r>
          </w:p>
        </w:tc>
      </w:tr>
      <w:tr w:rsidR="002106C4" w:rsidRPr="00995F1F" w14:paraId="3AE4B2E9" w14:textId="64E3DE9D" w:rsidTr="00243072">
        <w:tc>
          <w:tcPr>
            <w:tcW w:w="2268" w:type="dxa"/>
          </w:tcPr>
          <w:p w14:paraId="32482023" w14:textId="4CCF1824" w:rsidR="002106C4" w:rsidRPr="00F9450C" w:rsidRDefault="002106C4" w:rsidP="00680D6A">
            <w:pPr>
              <w:rPr>
                <w:rFonts w:cstheme="minorHAnsi"/>
                <w:sz w:val="16"/>
                <w:szCs w:val="16"/>
                <w:lang w:val="en-US"/>
              </w:rPr>
            </w:pPr>
            <w:r w:rsidRPr="00BC13EC">
              <w:rPr>
                <w:rFonts w:cstheme="minorHAnsi"/>
                <w:sz w:val="16"/>
                <w:szCs w:val="16"/>
                <w:lang w:val="en-US"/>
              </w:rPr>
              <w:t>Measurement property</w:t>
            </w:r>
          </w:p>
        </w:tc>
        <w:tc>
          <w:tcPr>
            <w:tcW w:w="6946" w:type="dxa"/>
          </w:tcPr>
          <w:p w14:paraId="1405B15D" w14:textId="765C5FF2" w:rsidR="002106C4" w:rsidRPr="00F9450C" w:rsidRDefault="002106C4" w:rsidP="00680D6A">
            <w:pPr>
              <w:rPr>
                <w:rFonts w:cstheme="minorHAnsi"/>
                <w:sz w:val="16"/>
                <w:szCs w:val="16"/>
                <w:lang w:val="en-US"/>
              </w:rPr>
            </w:pPr>
            <w:r>
              <w:rPr>
                <w:rFonts w:cstheme="minorHAnsi"/>
                <w:sz w:val="16"/>
                <w:szCs w:val="16"/>
                <w:lang w:val="en-US"/>
              </w:rPr>
              <w:t xml:space="preserve">The psychometric testing is included in the title. </w:t>
            </w:r>
          </w:p>
        </w:tc>
        <w:tc>
          <w:tcPr>
            <w:tcW w:w="992" w:type="dxa"/>
          </w:tcPr>
          <w:p w14:paraId="3971FDAC" w14:textId="2E354977" w:rsidR="002106C4" w:rsidRPr="00F9450C" w:rsidRDefault="00083B4B" w:rsidP="009B4089">
            <w:pPr>
              <w:jc w:val="center"/>
              <w:rPr>
                <w:rFonts w:cstheme="minorHAnsi"/>
                <w:sz w:val="16"/>
                <w:szCs w:val="16"/>
                <w:lang w:val="en-US"/>
              </w:rPr>
            </w:pPr>
            <w:r>
              <w:rPr>
                <w:rFonts w:cstheme="minorHAnsi"/>
                <w:sz w:val="16"/>
                <w:szCs w:val="16"/>
                <w:lang w:val="en-US"/>
              </w:rPr>
              <w:t>1</w:t>
            </w:r>
          </w:p>
        </w:tc>
      </w:tr>
      <w:tr w:rsidR="002106C4" w:rsidRPr="002106C4" w14:paraId="6E732CC9" w14:textId="7476EE62" w:rsidTr="00243072">
        <w:tc>
          <w:tcPr>
            <w:tcW w:w="2268" w:type="dxa"/>
          </w:tcPr>
          <w:p w14:paraId="72B05933" w14:textId="57721ACA" w:rsidR="002106C4" w:rsidRPr="00F9450C" w:rsidRDefault="002106C4" w:rsidP="00D30B73">
            <w:pPr>
              <w:rPr>
                <w:rFonts w:cstheme="minorHAnsi"/>
                <w:sz w:val="16"/>
                <w:szCs w:val="16"/>
                <w:lang w:val="en-US"/>
              </w:rPr>
            </w:pPr>
            <w:r w:rsidRPr="00F9450C">
              <w:rPr>
                <w:rFonts w:cstheme="minorHAnsi"/>
                <w:sz w:val="16"/>
                <w:szCs w:val="16"/>
                <w:lang w:val="en-US"/>
              </w:rPr>
              <w:t>Study sample</w:t>
            </w:r>
          </w:p>
        </w:tc>
        <w:tc>
          <w:tcPr>
            <w:tcW w:w="6946" w:type="dxa"/>
          </w:tcPr>
          <w:p w14:paraId="725B0172" w14:textId="0156C2A4" w:rsidR="002106C4" w:rsidRPr="00390B93" w:rsidRDefault="002106C4" w:rsidP="00680D6A">
            <w:pPr>
              <w:rPr>
                <w:rFonts w:cstheme="minorHAnsi"/>
                <w:sz w:val="16"/>
                <w:szCs w:val="16"/>
                <w:lang w:val="en-US"/>
              </w:rPr>
            </w:pPr>
            <w:r w:rsidRPr="00F9450C">
              <w:rPr>
                <w:rFonts w:cstheme="minorHAnsi"/>
                <w:sz w:val="16"/>
                <w:szCs w:val="16"/>
                <w:lang w:val="en-US"/>
              </w:rPr>
              <w:t>The study sample  is</w:t>
            </w:r>
            <w:r w:rsidR="00925022">
              <w:rPr>
                <w:rFonts w:cstheme="minorHAnsi"/>
                <w:sz w:val="16"/>
                <w:szCs w:val="16"/>
                <w:lang w:val="en-US"/>
              </w:rPr>
              <w:t xml:space="preserve">n´t </w:t>
            </w:r>
            <w:r w:rsidRPr="00F9450C">
              <w:rPr>
                <w:rFonts w:cstheme="minorHAnsi"/>
                <w:sz w:val="16"/>
                <w:szCs w:val="16"/>
                <w:lang w:val="en-US"/>
              </w:rPr>
              <w:t xml:space="preserve"> included in the title</w:t>
            </w:r>
            <w:r w:rsidR="00925022">
              <w:rPr>
                <w:rFonts w:cstheme="minorHAnsi"/>
                <w:sz w:val="16"/>
                <w:szCs w:val="16"/>
                <w:lang w:val="en-US"/>
              </w:rPr>
              <w:t xml:space="preserve"> but</w:t>
            </w:r>
            <w:r w:rsidR="00A328BC">
              <w:rPr>
                <w:rFonts w:cstheme="minorHAnsi"/>
                <w:sz w:val="16"/>
                <w:szCs w:val="16"/>
                <w:lang w:val="en-US"/>
              </w:rPr>
              <w:t xml:space="preserve"> includes in the abstract</w:t>
            </w:r>
          </w:p>
        </w:tc>
        <w:tc>
          <w:tcPr>
            <w:tcW w:w="992" w:type="dxa"/>
          </w:tcPr>
          <w:p w14:paraId="28535F70" w14:textId="417F6E9E" w:rsidR="002106C4" w:rsidRPr="00A328BC" w:rsidRDefault="00A328BC" w:rsidP="009B4089">
            <w:pPr>
              <w:jc w:val="center"/>
              <w:rPr>
                <w:rFonts w:asciiTheme="majorHAnsi" w:hAnsiTheme="majorHAnsi" w:cstheme="majorHAnsi"/>
                <w:sz w:val="16"/>
                <w:szCs w:val="16"/>
                <w:lang w:val="en-US"/>
              </w:rPr>
            </w:pPr>
            <w:r w:rsidRPr="00A328BC">
              <w:rPr>
                <w:rFonts w:asciiTheme="majorHAnsi" w:hAnsiTheme="majorHAnsi" w:cstheme="majorHAnsi"/>
                <w:sz w:val="16"/>
                <w:szCs w:val="16"/>
                <w:lang w:val="en-US"/>
              </w:rPr>
              <w:t>1</w:t>
            </w:r>
          </w:p>
        </w:tc>
      </w:tr>
      <w:tr w:rsidR="002106C4" w:rsidRPr="00F9450C" w14:paraId="74DB7A68" w14:textId="62705464" w:rsidTr="00243072">
        <w:tc>
          <w:tcPr>
            <w:tcW w:w="2268" w:type="dxa"/>
            <w:shd w:val="clear" w:color="auto" w:fill="E2EFD9" w:themeFill="accent6" w:themeFillTint="33"/>
          </w:tcPr>
          <w:p w14:paraId="538A1EAB" w14:textId="753B8E95" w:rsidR="002106C4" w:rsidRPr="00F9450C" w:rsidRDefault="002106C4" w:rsidP="00D30B73">
            <w:pPr>
              <w:rPr>
                <w:rFonts w:cstheme="minorHAnsi"/>
                <w:b/>
                <w:bCs/>
                <w:sz w:val="16"/>
                <w:szCs w:val="16"/>
                <w:lang w:val="en-US"/>
              </w:rPr>
            </w:pPr>
            <w:r w:rsidRPr="00F9450C">
              <w:rPr>
                <w:rFonts w:cstheme="minorHAnsi"/>
                <w:b/>
                <w:bCs/>
                <w:sz w:val="16"/>
                <w:szCs w:val="16"/>
                <w:lang w:val="en-US"/>
              </w:rPr>
              <w:t>Abstract</w:t>
            </w:r>
          </w:p>
        </w:tc>
        <w:tc>
          <w:tcPr>
            <w:tcW w:w="6946" w:type="dxa"/>
            <w:shd w:val="clear" w:color="auto" w:fill="E2EFD9" w:themeFill="accent6" w:themeFillTint="33"/>
          </w:tcPr>
          <w:p w14:paraId="74C76580" w14:textId="2515957C" w:rsidR="002106C4" w:rsidRPr="00F9450C" w:rsidRDefault="002106C4" w:rsidP="00680D6A">
            <w:pPr>
              <w:rPr>
                <w:rFonts w:cstheme="minorHAnsi"/>
                <w:sz w:val="16"/>
                <w:szCs w:val="16"/>
                <w:lang w:val="en-US"/>
              </w:rPr>
            </w:pPr>
          </w:p>
        </w:tc>
        <w:tc>
          <w:tcPr>
            <w:tcW w:w="992" w:type="dxa"/>
            <w:shd w:val="clear" w:color="auto" w:fill="E2EFD9" w:themeFill="accent6" w:themeFillTint="33"/>
          </w:tcPr>
          <w:p w14:paraId="208DE879" w14:textId="77777777" w:rsidR="002106C4" w:rsidRPr="00F9450C" w:rsidRDefault="002106C4" w:rsidP="009B4089">
            <w:pPr>
              <w:jc w:val="center"/>
              <w:rPr>
                <w:rFonts w:cstheme="minorHAnsi"/>
                <w:sz w:val="16"/>
                <w:szCs w:val="16"/>
                <w:lang w:val="en-US"/>
              </w:rPr>
            </w:pPr>
          </w:p>
        </w:tc>
      </w:tr>
      <w:tr w:rsidR="002106C4" w:rsidRPr="00D677D5" w14:paraId="7914B659" w14:textId="7B634731" w:rsidTr="00243072">
        <w:tc>
          <w:tcPr>
            <w:tcW w:w="2268" w:type="dxa"/>
          </w:tcPr>
          <w:p w14:paraId="6DE46231" w14:textId="501BDC79" w:rsidR="002106C4" w:rsidRPr="00F9450C" w:rsidRDefault="002106C4" w:rsidP="00D30B73">
            <w:pPr>
              <w:rPr>
                <w:rFonts w:cstheme="minorHAnsi"/>
                <w:sz w:val="16"/>
                <w:szCs w:val="16"/>
                <w:lang w:val="en-US"/>
              </w:rPr>
            </w:pPr>
            <w:r w:rsidRPr="00F9450C">
              <w:rPr>
                <w:rFonts w:cstheme="minorHAnsi"/>
                <w:sz w:val="16"/>
                <w:szCs w:val="16"/>
                <w:lang w:val="en-US"/>
              </w:rPr>
              <w:t>The name of instrument</w:t>
            </w:r>
          </w:p>
        </w:tc>
        <w:tc>
          <w:tcPr>
            <w:tcW w:w="6946" w:type="dxa"/>
          </w:tcPr>
          <w:p w14:paraId="6D97D408" w14:textId="3C69FE50" w:rsidR="002106C4" w:rsidRPr="00F9450C" w:rsidRDefault="002106C4" w:rsidP="00680D6A">
            <w:pPr>
              <w:rPr>
                <w:rFonts w:cstheme="minorHAnsi"/>
                <w:sz w:val="16"/>
                <w:szCs w:val="16"/>
                <w:lang w:val="en-US"/>
              </w:rPr>
            </w:pPr>
            <w:r w:rsidRPr="00F9450C">
              <w:rPr>
                <w:rFonts w:cstheme="minorHAnsi"/>
                <w:sz w:val="16"/>
                <w:szCs w:val="16"/>
                <w:lang w:val="en-US"/>
              </w:rPr>
              <w:t>The name of the instrument (</w:t>
            </w:r>
            <w:r w:rsidR="00B21581" w:rsidRPr="00DD0FFF">
              <w:rPr>
                <w:rFonts w:cstheme="minorHAnsi"/>
                <w:bCs/>
                <w:sz w:val="16"/>
                <w:szCs w:val="16"/>
                <w:lang w:val="en-US"/>
              </w:rPr>
              <w:t>health sciences generic competence (HealthGenericCom) instrument</w:t>
            </w:r>
            <w:r w:rsidR="00B21581">
              <w:rPr>
                <w:rFonts w:cstheme="minorHAnsi"/>
                <w:bCs/>
                <w:sz w:val="16"/>
                <w:szCs w:val="16"/>
                <w:lang w:val="en-US"/>
              </w:rPr>
              <w:t>)</w:t>
            </w:r>
            <w:r w:rsidR="008E6A94">
              <w:rPr>
                <w:rFonts w:cstheme="minorHAnsi"/>
                <w:bCs/>
                <w:sz w:val="16"/>
                <w:szCs w:val="16"/>
                <w:lang w:val="en-US"/>
              </w:rPr>
              <w:t xml:space="preserve"> </w:t>
            </w:r>
            <w:r>
              <w:rPr>
                <w:rFonts w:cstheme="minorHAnsi"/>
                <w:sz w:val="16"/>
                <w:szCs w:val="16"/>
                <w:lang w:val="en-US"/>
              </w:rPr>
              <w:t xml:space="preserve">and the type of instrument (self-evaluation) </w:t>
            </w:r>
            <w:r w:rsidRPr="00F9450C">
              <w:rPr>
                <w:rFonts w:cstheme="minorHAnsi"/>
                <w:sz w:val="16"/>
                <w:szCs w:val="16"/>
                <w:lang w:val="en-US"/>
              </w:rPr>
              <w:t xml:space="preserve">is </w:t>
            </w:r>
            <w:r>
              <w:rPr>
                <w:rFonts w:cstheme="minorHAnsi"/>
                <w:sz w:val="16"/>
                <w:szCs w:val="16"/>
                <w:lang w:val="en-US"/>
              </w:rPr>
              <w:t>reported.</w:t>
            </w:r>
          </w:p>
        </w:tc>
        <w:tc>
          <w:tcPr>
            <w:tcW w:w="992" w:type="dxa"/>
          </w:tcPr>
          <w:p w14:paraId="74AE15D6" w14:textId="241FB25C" w:rsidR="002106C4" w:rsidRPr="00F9450C" w:rsidRDefault="002106C4" w:rsidP="009B4089">
            <w:pPr>
              <w:jc w:val="center"/>
              <w:rPr>
                <w:rFonts w:cstheme="minorHAnsi"/>
                <w:sz w:val="16"/>
                <w:szCs w:val="16"/>
                <w:lang w:val="en-US"/>
              </w:rPr>
            </w:pPr>
            <w:r w:rsidRPr="00F9450C">
              <w:rPr>
                <w:rFonts w:cstheme="minorHAnsi"/>
                <w:sz w:val="16"/>
                <w:szCs w:val="16"/>
                <w:lang w:val="en-US"/>
              </w:rPr>
              <w:t>1</w:t>
            </w:r>
          </w:p>
        </w:tc>
      </w:tr>
      <w:tr w:rsidR="002106C4" w:rsidRPr="00D677D5" w14:paraId="5425D00D" w14:textId="1D79BCB2" w:rsidTr="00243072">
        <w:tc>
          <w:tcPr>
            <w:tcW w:w="2268" w:type="dxa"/>
          </w:tcPr>
          <w:p w14:paraId="2AA45EE2" w14:textId="64202365" w:rsidR="002106C4" w:rsidRPr="00F9450C" w:rsidRDefault="002106C4" w:rsidP="00D30B73">
            <w:pPr>
              <w:rPr>
                <w:rFonts w:cstheme="minorHAnsi"/>
                <w:sz w:val="16"/>
                <w:szCs w:val="16"/>
                <w:lang w:val="en-US"/>
              </w:rPr>
            </w:pPr>
            <w:r w:rsidRPr="00F9450C">
              <w:rPr>
                <w:rFonts w:cstheme="minorHAnsi"/>
                <w:sz w:val="16"/>
                <w:szCs w:val="16"/>
                <w:lang w:val="en-US"/>
              </w:rPr>
              <w:t>Measurement property</w:t>
            </w:r>
          </w:p>
        </w:tc>
        <w:tc>
          <w:tcPr>
            <w:tcW w:w="6946" w:type="dxa"/>
          </w:tcPr>
          <w:p w14:paraId="7ED8C2F7" w14:textId="20CF5DED" w:rsidR="002106C4" w:rsidRPr="0060377D" w:rsidRDefault="002106C4" w:rsidP="00D30B73">
            <w:pPr>
              <w:rPr>
                <w:rFonts w:cstheme="minorHAnsi"/>
                <w:sz w:val="16"/>
                <w:szCs w:val="16"/>
                <w:highlight w:val="yellow"/>
                <w:lang w:val="en-US"/>
              </w:rPr>
            </w:pPr>
            <w:r w:rsidRPr="00BC13EC">
              <w:rPr>
                <w:rFonts w:cstheme="minorHAnsi"/>
                <w:sz w:val="16"/>
                <w:szCs w:val="16"/>
                <w:lang w:val="en-US"/>
              </w:rPr>
              <w:t xml:space="preserve">The validity and reliability of the instrument development </w:t>
            </w:r>
            <w:r w:rsidR="0098570A">
              <w:rPr>
                <w:rFonts w:cstheme="minorHAnsi"/>
                <w:sz w:val="16"/>
                <w:szCs w:val="16"/>
                <w:lang w:val="en-US"/>
              </w:rPr>
              <w:t>are</w:t>
            </w:r>
            <w:r w:rsidRPr="00BC13EC">
              <w:rPr>
                <w:rFonts w:cstheme="minorHAnsi"/>
                <w:sz w:val="16"/>
                <w:szCs w:val="16"/>
                <w:lang w:val="en-US"/>
              </w:rPr>
              <w:t xml:space="preserve"> </w:t>
            </w:r>
            <w:r w:rsidR="004E1910">
              <w:rPr>
                <w:rFonts w:cstheme="minorHAnsi"/>
                <w:sz w:val="16"/>
                <w:szCs w:val="16"/>
                <w:lang w:val="en-US"/>
              </w:rPr>
              <w:t>mentioned shortly in the abstract</w:t>
            </w:r>
            <w:r w:rsidRPr="00BC13EC">
              <w:rPr>
                <w:rFonts w:cstheme="minorHAnsi"/>
                <w:sz w:val="16"/>
                <w:szCs w:val="16"/>
                <w:lang w:val="en-US"/>
              </w:rPr>
              <w:t xml:space="preserve">. </w:t>
            </w:r>
          </w:p>
        </w:tc>
        <w:tc>
          <w:tcPr>
            <w:tcW w:w="992" w:type="dxa"/>
          </w:tcPr>
          <w:p w14:paraId="5CBC66C7" w14:textId="6F0A3B80" w:rsidR="002106C4" w:rsidRPr="00F9450C" w:rsidRDefault="002106C4" w:rsidP="009B4089">
            <w:pPr>
              <w:jc w:val="center"/>
              <w:rPr>
                <w:rFonts w:cstheme="minorHAnsi"/>
                <w:sz w:val="16"/>
                <w:szCs w:val="16"/>
                <w:lang w:val="en-US"/>
              </w:rPr>
            </w:pPr>
            <w:r w:rsidRPr="00F9450C">
              <w:rPr>
                <w:rFonts w:cstheme="minorHAnsi"/>
                <w:sz w:val="16"/>
                <w:szCs w:val="16"/>
                <w:lang w:val="en-US"/>
              </w:rPr>
              <w:t>1</w:t>
            </w:r>
          </w:p>
        </w:tc>
      </w:tr>
      <w:tr w:rsidR="002106C4" w:rsidRPr="00D677D5" w14:paraId="5887411D" w14:textId="18F25366" w:rsidTr="00243072">
        <w:tc>
          <w:tcPr>
            <w:tcW w:w="2268" w:type="dxa"/>
          </w:tcPr>
          <w:p w14:paraId="2486A8E4" w14:textId="6F6DBBC3" w:rsidR="002106C4" w:rsidRPr="00F9450C" w:rsidRDefault="002106C4" w:rsidP="00D30B73">
            <w:pPr>
              <w:rPr>
                <w:rFonts w:cstheme="minorHAnsi"/>
                <w:sz w:val="16"/>
                <w:szCs w:val="16"/>
                <w:lang w:val="en-US"/>
              </w:rPr>
            </w:pPr>
            <w:r w:rsidRPr="00F9450C">
              <w:rPr>
                <w:rFonts w:cstheme="minorHAnsi"/>
                <w:sz w:val="16"/>
                <w:szCs w:val="16"/>
                <w:lang w:val="en-US"/>
              </w:rPr>
              <w:t>Design</w:t>
            </w:r>
          </w:p>
        </w:tc>
        <w:tc>
          <w:tcPr>
            <w:tcW w:w="6946" w:type="dxa"/>
          </w:tcPr>
          <w:p w14:paraId="5D0A0BFE" w14:textId="7C9F480B" w:rsidR="002106C4" w:rsidRPr="00F9450C" w:rsidRDefault="002106C4" w:rsidP="00D30B73">
            <w:pPr>
              <w:rPr>
                <w:rFonts w:cstheme="minorHAnsi"/>
                <w:sz w:val="16"/>
                <w:szCs w:val="16"/>
                <w:lang w:val="en-US"/>
              </w:rPr>
            </w:pPr>
            <w:r>
              <w:rPr>
                <w:rFonts w:cstheme="minorHAnsi"/>
                <w:color w:val="1C1D1E"/>
                <w:sz w:val="16"/>
                <w:szCs w:val="16"/>
                <w:lang w:val="en-US"/>
              </w:rPr>
              <w:t xml:space="preserve">The design is described </w:t>
            </w:r>
            <w:r w:rsidR="009936F0">
              <w:rPr>
                <w:rFonts w:cstheme="minorHAnsi"/>
                <w:color w:val="1C1D1E"/>
                <w:sz w:val="16"/>
                <w:szCs w:val="16"/>
                <w:lang w:val="en-US"/>
              </w:rPr>
              <w:t>in the abstract (cross-sectional study design)</w:t>
            </w:r>
          </w:p>
        </w:tc>
        <w:tc>
          <w:tcPr>
            <w:tcW w:w="992" w:type="dxa"/>
          </w:tcPr>
          <w:p w14:paraId="657AEEF4" w14:textId="769993A9" w:rsidR="002106C4" w:rsidRPr="00F9450C" w:rsidRDefault="002106C4" w:rsidP="009B4089">
            <w:pPr>
              <w:jc w:val="center"/>
              <w:rPr>
                <w:rFonts w:cstheme="minorHAnsi"/>
                <w:sz w:val="16"/>
                <w:szCs w:val="16"/>
                <w:lang w:val="en-US"/>
              </w:rPr>
            </w:pPr>
            <w:r w:rsidRPr="00F9450C">
              <w:rPr>
                <w:rFonts w:cstheme="minorHAnsi"/>
                <w:sz w:val="16"/>
                <w:szCs w:val="16"/>
                <w:lang w:val="en-US"/>
              </w:rPr>
              <w:t>1</w:t>
            </w:r>
          </w:p>
        </w:tc>
      </w:tr>
      <w:tr w:rsidR="002106C4" w:rsidRPr="002106C4" w14:paraId="539C53F7" w14:textId="0943274B" w:rsidTr="00243072">
        <w:tc>
          <w:tcPr>
            <w:tcW w:w="2268" w:type="dxa"/>
          </w:tcPr>
          <w:p w14:paraId="0C8E88C2" w14:textId="696695C2" w:rsidR="002106C4" w:rsidRPr="00CE29DE" w:rsidRDefault="002106C4" w:rsidP="00D30B73">
            <w:pPr>
              <w:rPr>
                <w:rFonts w:cstheme="minorHAnsi"/>
                <w:sz w:val="16"/>
                <w:szCs w:val="16"/>
                <w:lang w:val="en-US"/>
              </w:rPr>
            </w:pPr>
            <w:r w:rsidRPr="00CE29DE">
              <w:rPr>
                <w:rFonts w:cstheme="minorHAnsi"/>
                <w:sz w:val="16"/>
                <w:szCs w:val="16"/>
                <w:lang w:val="en-US"/>
              </w:rPr>
              <w:t>Sample</w:t>
            </w:r>
          </w:p>
        </w:tc>
        <w:tc>
          <w:tcPr>
            <w:tcW w:w="6946" w:type="dxa"/>
          </w:tcPr>
          <w:p w14:paraId="53212316" w14:textId="68CED4B6" w:rsidR="002106C4" w:rsidRPr="00CE29DE" w:rsidRDefault="002106C4" w:rsidP="00D30B73">
            <w:pPr>
              <w:rPr>
                <w:rFonts w:cstheme="minorHAnsi"/>
                <w:color w:val="1C1D1E"/>
                <w:sz w:val="16"/>
                <w:szCs w:val="16"/>
                <w:lang w:val="en-US"/>
              </w:rPr>
            </w:pPr>
            <w:r w:rsidRPr="00CE29DE">
              <w:rPr>
                <w:rFonts w:cstheme="minorHAnsi"/>
                <w:color w:val="1C1D1E"/>
                <w:sz w:val="16"/>
                <w:szCs w:val="16"/>
                <w:lang w:val="en-US"/>
              </w:rPr>
              <w:t>The sample size (</w:t>
            </w:r>
            <w:r w:rsidR="00875B93">
              <w:rPr>
                <w:rFonts w:cstheme="minorHAnsi"/>
                <w:color w:val="1C1D1E"/>
                <w:sz w:val="16"/>
                <w:szCs w:val="16"/>
                <w:lang w:val="en-US"/>
              </w:rPr>
              <w:t>n</w:t>
            </w:r>
            <w:r w:rsidR="007E0F78">
              <w:rPr>
                <w:rFonts w:cstheme="minorHAnsi"/>
                <w:color w:val="1C1D1E"/>
                <w:sz w:val="16"/>
                <w:szCs w:val="16"/>
                <w:lang w:val="en-US"/>
              </w:rPr>
              <w:t>=276</w:t>
            </w:r>
            <w:r w:rsidRPr="00CE29DE">
              <w:rPr>
                <w:rFonts w:cstheme="minorHAnsi"/>
                <w:color w:val="1C1D1E"/>
                <w:sz w:val="16"/>
                <w:szCs w:val="16"/>
                <w:lang w:val="en-US"/>
              </w:rPr>
              <w:t>)</w:t>
            </w:r>
            <w:r>
              <w:rPr>
                <w:rFonts w:cstheme="minorHAnsi"/>
                <w:color w:val="1C1D1E"/>
                <w:sz w:val="16"/>
                <w:szCs w:val="16"/>
                <w:lang w:val="en-US"/>
              </w:rPr>
              <w:t xml:space="preserve"> </w:t>
            </w:r>
            <w:r w:rsidRPr="00CE29DE">
              <w:rPr>
                <w:rFonts w:cstheme="minorHAnsi"/>
                <w:color w:val="1C1D1E"/>
                <w:sz w:val="16"/>
                <w:szCs w:val="16"/>
                <w:lang w:val="en-US"/>
              </w:rPr>
              <w:t>and geographic location are described.</w:t>
            </w:r>
          </w:p>
        </w:tc>
        <w:tc>
          <w:tcPr>
            <w:tcW w:w="992" w:type="dxa"/>
          </w:tcPr>
          <w:p w14:paraId="394BEE11" w14:textId="7CC2A577" w:rsidR="002106C4" w:rsidRPr="00CE29DE" w:rsidRDefault="002106C4" w:rsidP="009B4089">
            <w:pPr>
              <w:jc w:val="center"/>
              <w:rPr>
                <w:rFonts w:cstheme="minorHAnsi"/>
                <w:sz w:val="16"/>
                <w:szCs w:val="16"/>
                <w:lang w:val="en-US"/>
              </w:rPr>
            </w:pPr>
            <w:r w:rsidRPr="00CE29DE">
              <w:rPr>
                <w:rFonts w:cstheme="minorHAnsi"/>
                <w:sz w:val="16"/>
                <w:szCs w:val="16"/>
                <w:lang w:val="en-US"/>
              </w:rPr>
              <w:t>1</w:t>
            </w:r>
          </w:p>
        </w:tc>
      </w:tr>
      <w:tr w:rsidR="002106C4" w:rsidRPr="00D677D5" w14:paraId="5E007CD5" w14:textId="738673CC" w:rsidTr="00243072">
        <w:tc>
          <w:tcPr>
            <w:tcW w:w="2268" w:type="dxa"/>
            <w:shd w:val="clear" w:color="auto" w:fill="auto"/>
          </w:tcPr>
          <w:p w14:paraId="21B4EC77" w14:textId="52EEE6F4" w:rsidR="002106C4" w:rsidRPr="00F9450C" w:rsidRDefault="002106C4" w:rsidP="00D30B73">
            <w:pPr>
              <w:rPr>
                <w:rFonts w:cstheme="minorHAnsi"/>
                <w:sz w:val="16"/>
                <w:szCs w:val="16"/>
                <w:lang w:val="en-US"/>
              </w:rPr>
            </w:pPr>
            <w:r w:rsidRPr="00B92797">
              <w:rPr>
                <w:rFonts w:cstheme="minorHAnsi"/>
                <w:sz w:val="16"/>
                <w:szCs w:val="16"/>
                <w:lang w:val="en-US"/>
              </w:rPr>
              <w:t>Methods</w:t>
            </w:r>
          </w:p>
        </w:tc>
        <w:tc>
          <w:tcPr>
            <w:tcW w:w="6946" w:type="dxa"/>
          </w:tcPr>
          <w:p w14:paraId="34E05CFC" w14:textId="02DE68B8" w:rsidR="002106C4" w:rsidRPr="00F9450C" w:rsidRDefault="003F43A7" w:rsidP="00680D6A">
            <w:pPr>
              <w:rPr>
                <w:rFonts w:cstheme="minorHAnsi"/>
                <w:sz w:val="16"/>
                <w:szCs w:val="16"/>
                <w:lang w:val="en-US"/>
              </w:rPr>
            </w:pPr>
            <w:r w:rsidRPr="003F43A7">
              <w:rPr>
                <w:rFonts w:cstheme="minorHAnsi"/>
                <w:sz w:val="16"/>
                <w:szCs w:val="16"/>
                <w:lang w:val="en-GB"/>
              </w:rPr>
              <w:t>The development and psychometric testing</w:t>
            </w:r>
            <w:r w:rsidR="00673367">
              <w:rPr>
                <w:rFonts w:cstheme="minorHAnsi"/>
                <w:sz w:val="16"/>
                <w:szCs w:val="16"/>
                <w:lang w:val="en-GB"/>
              </w:rPr>
              <w:t xml:space="preserve"> four step</w:t>
            </w:r>
            <w:r w:rsidRPr="003F43A7">
              <w:rPr>
                <w:rFonts w:cstheme="minorHAnsi"/>
                <w:sz w:val="16"/>
                <w:szCs w:val="16"/>
                <w:lang w:val="en-GB"/>
              </w:rPr>
              <w:t xml:space="preserve"> process</w:t>
            </w:r>
            <w:r w:rsidR="00673367">
              <w:rPr>
                <w:rFonts w:cstheme="minorHAnsi"/>
                <w:sz w:val="16"/>
                <w:szCs w:val="16"/>
                <w:lang w:val="en-GB"/>
              </w:rPr>
              <w:t xml:space="preserve"> has been mentioned in the abstract.</w:t>
            </w:r>
            <w:r w:rsidRPr="003F43A7">
              <w:rPr>
                <w:rFonts w:cstheme="minorHAnsi"/>
                <w:sz w:val="16"/>
                <w:szCs w:val="16"/>
                <w:lang w:val="en-GB"/>
              </w:rPr>
              <w:t xml:space="preserve"> </w:t>
            </w:r>
            <w:r w:rsidR="00673367">
              <w:rPr>
                <w:rFonts w:cstheme="minorHAnsi"/>
                <w:sz w:val="16"/>
                <w:szCs w:val="16"/>
                <w:lang w:val="en-GB"/>
              </w:rPr>
              <w:t>F</w:t>
            </w:r>
            <w:r w:rsidRPr="003F43A7">
              <w:rPr>
                <w:rFonts w:cstheme="minorHAnsi"/>
                <w:sz w:val="16"/>
                <w:szCs w:val="16"/>
                <w:lang w:val="en-GB"/>
              </w:rPr>
              <w:t>our phases: 1) establishing the theoretical background; 2) testing content validity; 3) testing structural validity; and 4) testing internal consistency</w:t>
            </w:r>
            <w:r w:rsidR="00505C71">
              <w:rPr>
                <w:rFonts w:cstheme="minorHAnsi"/>
                <w:sz w:val="16"/>
                <w:szCs w:val="16"/>
                <w:lang w:val="en-GB"/>
              </w:rPr>
              <w:t xml:space="preserve"> </w:t>
            </w:r>
            <w:r w:rsidR="00B74E18">
              <w:rPr>
                <w:rFonts w:cstheme="minorHAnsi"/>
                <w:sz w:val="16"/>
                <w:szCs w:val="16"/>
                <w:lang w:val="en-GB"/>
              </w:rPr>
              <w:t>are more deeply described in</w:t>
            </w:r>
            <w:r w:rsidR="00BE2A2D">
              <w:rPr>
                <w:rFonts w:cstheme="minorHAnsi"/>
                <w:sz w:val="16"/>
                <w:szCs w:val="16"/>
                <w:lang w:val="en-GB"/>
              </w:rPr>
              <w:t xml:space="preserve"> Methods section.</w:t>
            </w:r>
          </w:p>
        </w:tc>
        <w:tc>
          <w:tcPr>
            <w:tcW w:w="992" w:type="dxa"/>
          </w:tcPr>
          <w:p w14:paraId="1E5BFB87" w14:textId="4EEEF81C" w:rsidR="002106C4" w:rsidRPr="00F9450C" w:rsidRDefault="00B74E18" w:rsidP="009B4089">
            <w:pPr>
              <w:jc w:val="center"/>
              <w:rPr>
                <w:rFonts w:cstheme="minorHAnsi"/>
                <w:sz w:val="16"/>
                <w:szCs w:val="16"/>
                <w:lang w:val="en-US"/>
              </w:rPr>
            </w:pPr>
            <w:r>
              <w:rPr>
                <w:rFonts w:cstheme="minorHAnsi"/>
                <w:sz w:val="16"/>
                <w:szCs w:val="16"/>
                <w:lang w:val="en-US"/>
              </w:rPr>
              <w:t>1</w:t>
            </w:r>
          </w:p>
        </w:tc>
      </w:tr>
      <w:tr w:rsidR="002106C4" w:rsidRPr="00D677D5" w14:paraId="0DC272C5" w14:textId="35B9E7B1" w:rsidTr="00243072">
        <w:tc>
          <w:tcPr>
            <w:tcW w:w="2268" w:type="dxa"/>
          </w:tcPr>
          <w:p w14:paraId="60553E03" w14:textId="7D6B0F56" w:rsidR="002106C4" w:rsidRPr="00F9450C" w:rsidRDefault="002106C4" w:rsidP="00D30B73">
            <w:pPr>
              <w:rPr>
                <w:rFonts w:cstheme="minorHAnsi"/>
                <w:sz w:val="16"/>
                <w:szCs w:val="16"/>
                <w:lang w:val="en-US"/>
              </w:rPr>
            </w:pPr>
            <w:r w:rsidRPr="00F9450C">
              <w:rPr>
                <w:rFonts w:cstheme="minorHAnsi"/>
                <w:sz w:val="16"/>
                <w:szCs w:val="16"/>
                <w:lang w:val="en-US"/>
              </w:rPr>
              <w:t>Result</w:t>
            </w:r>
          </w:p>
        </w:tc>
        <w:tc>
          <w:tcPr>
            <w:tcW w:w="6946" w:type="dxa"/>
          </w:tcPr>
          <w:p w14:paraId="40A69F9B" w14:textId="77777777" w:rsidR="00123C84" w:rsidRDefault="00123C84" w:rsidP="00680D6A">
            <w:pPr>
              <w:rPr>
                <w:rFonts w:cstheme="minorHAnsi"/>
                <w:sz w:val="16"/>
                <w:szCs w:val="16"/>
                <w:lang w:val="en-US"/>
              </w:rPr>
            </w:pPr>
            <w:r>
              <w:rPr>
                <w:rFonts w:cstheme="minorHAnsi"/>
                <w:sz w:val="16"/>
                <w:szCs w:val="16"/>
                <w:lang w:val="en-US"/>
              </w:rPr>
              <w:t>The Results are shortly described in the abstract (</w:t>
            </w:r>
            <w:r w:rsidRPr="00123C84">
              <w:rPr>
                <w:rFonts w:cstheme="minorHAnsi"/>
                <w:sz w:val="16"/>
                <w:szCs w:val="16"/>
                <w:lang w:val="en-US"/>
              </w:rPr>
              <w:t>Face and content validity was tested by 13 experts, structural validity was tested with exploratory factor analysis, and internal consistency was evaluated by calculating Cronbach’s alpha. The structural validity was tested using data from Finnish health sciences students (n=276). The content validity index of the whole HealthGenericCom instrument was 1 for relevance and for clarity. Using exploratory factor analysis a model of eight factors (with 88 items) was created: 1) competence in leadership, administration, and finance; 2) competence in people-centred guidance; 3) competence in health promotion; 4) competence in evidence-based practice; 5) digital competence; 6) competence in work well-being and self-management; 7) competence in collaboration and problem-solving; and 8) competence in societal interaction</w:t>
            </w:r>
            <w:r>
              <w:rPr>
                <w:rFonts w:cstheme="minorHAnsi"/>
                <w:sz w:val="16"/>
                <w:szCs w:val="16"/>
                <w:lang w:val="en-US"/>
              </w:rPr>
              <w:t>).</w:t>
            </w:r>
          </w:p>
          <w:p w14:paraId="371CB858" w14:textId="77777777" w:rsidR="00123C84" w:rsidRDefault="00123C84" w:rsidP="00680D6A">
            <w:pPr>
              <w:rPr>
                <w:rFonts w:cstheme="minorHAnsi"/>
                <w:sz w:val="16"/>
                <w:szCs w:val="16"/>
                <w:lang w:val="en-US"/>
              </w:rPr>
            </w:pPr>
          </w:p>
          <w:p w14:paraId="4138D613" w14:textId="5345C829" w:rsidR="002106C4" w:rsidRPr="00F9450C" w:rsidRDefault="002C5978" w:rsidP="00680D6A">
            <w:pPr>
              <w:rPr>
                <w:rFonts w:cstheme="minorHAnsi"/>
                <w:sz w:val="16"/>
                <w:szCs w:val="16"/>
                <w:lang w:val="en-US"/>
              </w:rPr>
            </w:pPr>
            <w:r>
              <w:rPr>
                <w:rFonts w:cstheme="minorHAnsi"/>
                <w:sz w:val="16"/>
                <w:szCs w:val="16"/>
                <w:lang w:val="en-US"/>
              </w:rPr>
              <w:t>The c</w:t>
            </w:r>
            <w:r w:rsidRPr="00F9450C">
              <w:rPr>
                <w:rFonts w:cstheme="minorHAnsi"/>
                <w:sz w:val="16"/>
                <w:szCs w:val="16"/>
                <w:lang w:val="en-US"/>
              </w:rPr>
              <w:t xml:space="preserve">ontent validity index, </w:t>
            </w:r>
            <w:r w:rsidRPr="00F9450C">
              <w:rPr>
                <w:rFonts w:cstheme="minorHAnsi"/>
                <w:color w:val="1C1D1E"/>
                <w:sz w:val="16"/>
                <w:szCs w:val="16"/>
                <w:lang w:val="en-US"/>
              </w:rPr>
              <w:t xml:space="preserve">exploratory factor analysis </w:t>
            </w:r>
            <w:r w:rsidRPr="00F9450C">
              <w:rPr>
                <w:rFonts w:cstheme="minorHAnsi"/>
                <w:sz w:val="16"/>
                <w:szCs w:val="16"/>
                <w:lang w:val="en-US"/>
              </w:rPr>
              <w:t>and Cronbach`s alpha values were described</w:t>
            </w:r>
            <w:r w:rsidR="00C21677">
              <w:rPr>
                <w:rFonts w:cstheme="minorHAnsi"/>
                <w:sz w:val="16"/>
                <w:szCs w:val="16"/>
                <w:lang w:val="en-US"/>
              </w:rPr>
              <w:t xml:space="preserve"> more strictly in the Results section</w:t>
            </w:r>
            <w:r w:rsidRPr="00F9450C">
              <w:rPr>
                <w:rFonts w:cstheme="minorHAnsi"/>
                <w:sz w:val="16"/>
                <w:szCs w:val="16"/>
                <w:lang w:val="en-US"/>
              </w:rPr>
              <w:t>.</w:t>
            </w:r>
          </w:p>
        </w:tc>
        <w:tc>
          <w:tcPr>
            <w:tcW w:w="992" w:type="dxa"/>
          </w:tcPr>
          <w:p w14:paraId="3C7980B4" w14:textId="18219BC2" w:rsidR="002106C4" w:rsidRPr="00F9450C" w:rsidRDefault="0044255A" w:rsidP="009B4089">
            <w:pPr>
              <w:jc w:val="center"/>
              <w:rPr>
                <w:rFonts w:cstheme="minorHAnsi"/>
                <w:sz w:val="16"/>
                <w:szCs w:val="16"/>
                <w:lang w:val="en-US"/>
              </w:rPr>
            </w:pPr>
            <w:r>
              <w:rPr>
                <w:rFonts w:cstheme="minorHAnsi"/>
                <w:sz w:val="16"/>
                <w:szCs w:val="16"/>
                <w:lang w:val="en-US"/>
              </w:rPr>
              <w:t>1</w:t>
            </w:r>
          </w:p>
        </w:tc>
      </w:tr>
      <w:tr w:rsidR="002106C4" w:rsidRPr="00D677D5" w14:paraId="05D04165" w14:textId="14A37DF9" w:rsidTr="00243072">
        <w:tc>
          <w:tcPr>
            <w:tcW w:w="2268" w:type="dxa"/>
            <w:shd w:val="clear" w:color="auto" w:fill="auto"/>
          </w:tcPr>
          <w:p w14:paraId="0ABBEF9E" w14:textId="5DF5569B" w:rsidR="002106C4" w:rsidRPr="00F9450C" w:rsidRDefault="002106C4" w:rsidP="00D30B73">
            <w:pPr>
              <w:rPr>
                <w:rFonts w:cstheme="minorHAnsi"/>
                <w:sz w:val="16"/>
                <w:szCs w:val="16"/>
                <w:lang w:val="en-US"/>
              </w:rPr>
            </w:pPr>
            <w:r w:rsidRPr="00CE29DE">
              <w:rPr>
                <w:rFonts w:cstheme="minorHAnsi"/>
                <w:sz w:val="16"/>
                <w:szCs w:val="16"/>
                <w:lang w:val="en-US"/>
              </w:rPr>
              <w:t>Discussion/Conclusion</w:t>
            </w:r>
          </w:p>
        </w:tc>
        <w:tc>
          <w:tcPr>
            <w:tcW w:w="6946" w:type="dxa"/>
            <w:shd w:val="clear" w:color="auto" w:fill="auto"/>
          </w:tcPr>
          <w:p w14:paraId="66E42EDA" w14:textId="704EA7AD" w:rsidR="002106C4" w:rsidRPr="00F9450C" w:rsidRDefault="002106C4" w:rsidP="00680D6A">
            <w:pPr>
              <w:rPr>
                <w:rFonts w:cstheme="minorHAnsi"/>
                <w:sz w:val="16"/>
                <w:szCs w:val="16"/>
                <w:lang w:val="en-US"/>
              </w:rPr>
            </w:pPr>
            <w:r>
              <w:rPr>
                <w:rFonts w:cstheme="minorHAnsi"/>
                <w:sz w:val="16"/>
                <w:szCs w:val="16"/>
                <w:lang w:val="en-US"/>
              </w:rPr>
              <w:t xml:space="preserve">Developed and </w:t>
            </w:r>
            <w:r w:rsidR="00A20BE3">
              <w:rPr>
                <w:rFonts w:cstheme="minorHAnsi"/>
                <w:sz w:val="16"/>
                <w:szCs w:val="16"/>
                <w:lang w:val="en-US"/>
              </w:rPr>
              <w:t xml:space="preserve">psychometrically </w:t>
            </w:r>
            <w:r>
              <w:rPr>
                <w:rFonts w:cstheme="minorHAnsi"/>
                <w:sz w:val="16"/>
                <w:szCs w:val="16"/>
                <w:lang w:val="en-US"/>
              </w:rPr>
              <w:t xml:space="preserve">tested instrument </w:t>
            </w:r>
            <w:r w:rsidRPr="00F9450C">
              <w:rPr>
                <w:rFonts w:cstheme="minorHAnsi"/>
                <w:sz w:val="16"/>
                <w:szCs w:val="16"/>
                <w:lang w:val="en-US"/>
              </w:rPr>
              <w:t xml:space="preserve">were </w:t>
            </w:r>
            <w:r w:rsidR="007F7404" w:rsidRPr="00F9450C">
              <w:rPr>
                <w:rFonts w:cstheme="minorHAnsi"/>
                <w:sz w:val="16"/>
                <w:szCs w:val="16"/>
                <w:lang w:val="en-US"/>
              </w:rPr>
              <w:t>evaluated,</w:t>
            </w:r>
            <w:r w:rsidRPr="00F9450C">
              <w:rPr>
                <w:rFonts w:cstheme="minorHAnsi"/>
                <w:sz w:val="16"/>
                <w:szCs w:val="16"/>
                <w:lang w:val="en-US"/>
              </w:rPr>
              <w:t xml:space="preserve"> and the usability of the instrument was described.</w:t>
            </w:r>
          </w:p>
        </w:tc>
        <w:tc>
          <w:tcPr>
            <w:tcW w:w="992" w:type="dxa"/>
          </w:tcPr>
          <w:p w14:paraId="5AE652B6" w14:textId="2C16592C" w:rsidR="002106C4" w:rsidRPr="00F9450C" w:rsidRDefault="002106C4" w:rsidP="009B4089">
            <w:pPr>
              <w:jc w:val="center"/>
              <w:rPr>
                <w:rFonts w:cstheme="minorHAnsi"/>
                <w:sz w:val="16"/>
                <w:szCs w:val="16"/>
                <w:lang w:val="en-US"/>
              </w:rPr>
            </w:pPr>
            <w:r w:rsidRPr="00F9450C">
              <w:rPr>
                <w:rFonts w:cstheme="minorHAnsi"/>
                <w:sz w:val="16"/>
                <w:szCs w:val="16"/>
                <w:lang w:val="en-US"/>
              </w:rPr>
              <w:t>1</w:t>
            </w:r>
          </w:p>
        </w:tc>
      </w:tr>
      <w:tr w:rsidR="002106C4" w:rsidRPr="00F9450C" w14:paraId="77E43FD7" w14:textId="15BB643F" w:rsidTr="00243072">
        <w:tc>
          <w:tcPr>
            <w:tcW w:w="2268" w:type="dxa"/>
            <w:shd w:val="clear" w:color="auto" w:fill="E2EFD9" w:themeFill="accent6" w:themeFillTint="33"/>
          </w:tcPr>
          <w:p w14:paraId="21696ADA" w14:textId="0F13723F" w:rsidR="002106C4" w:rsidRPr="00F9450C" w:rsidRDefault="002106C4" w:rsidP="00D30B73">
            <w:pPr>
              <w:rPr>
                <w:rFonts w:cstheme="minorHAnsi"/>
                <w:b/>
                <w:bCs/>
                <w:sz w:val="16"/>
                <w:szCs w:val="16"/>
                <w:lang w:val="en-US"/>
              </w:rPr>
            </w:pPr>
            <w:r w:rsidRPr="00F9450C">
              <w:rPr>
                <w:rFonts w:cstheme="minorHAnsi"/>
                <w:b/>
                <w:bCs/>
                <w:sz w:val="16"/>
                <w:szCs w:val="16"/>
                <w:lang w:val="en-US"/>
              </w:rPr>
              <w:t>Introduction and background</w:t>
            </w:r>
          </w:p>
        </w:tc>
        <w:tc>
          <w:tcPr>
            <w:tcW w:w="6946" w:type="dxa"/>
            <w:shd w:val="clear" w:color="auto" w:fill="E2EFD9" w:themeFill="accent6" w:themeFillTint="33"/>
          </w:tcPr>
          <w:p w14:paraId="6434F8A5" w14:textId="77777777" w:rsidR="002106C4" w:rsidRPr="00F9450C" w:rsidRDefault="002106C4" w:rsidP="00680D6A">
            <w:pPr>
              <w:rPr>
                <w:rFonts w:cstheme="minorHAnsi"/>
                <w:sz w:val="16"/>
                <w:szCs w:val="16"/>
                <w:lang w:val="en-US"/>
              </w:rPr>
            </w:pPr>
          </w:p>
        </w:tc>
        <w:tc>
          <w:tcPr>
            <w:tcW w:w="992" w:type="dxa"/>
            <w:shd w:val="clear" w:color="auto" w:fill="E2EFD9" w:themeFill="accent6" w:themeFillTint="33"/>
          </w:tcPr>
          <w:p w14:paraId="5F33CEC5" w14:textId="77777777" w:rsidR="002106C4" w:rsidRPr="00F9450C" w:rsidRDefault="002106C4" w:rsidP="009B4089">
            <w:pPr>
              <w:jc w:val="center"/>
              <w:rPr>
                <w:rFonts w:cstheme="minorHAnsi"/>
                <w:sz w:val="16"/>
                <w:szCs w:val="16"/>
                <w:lang w:val="en-US"/>
              </w:rPr>
            </w:pPr>
          </w:p>
        </w:tc>
      </w:tr>
      <w:tr w:rsidR="002106C4" w:rsidRPr="00B634F0" w14:paraId="30177EB0" w14:textId="417EAD6E" w:rsidTr="00243072">
        <w:tc>
          <w:tcPr>
            <w:tcW w:w="2268" w:type="dxa"/>
          </w:tcPr>
          <w:p w14:paraId="131AD4BA" w14:textId="45217C34" w:rsidR="002106C4" w:rsidRPr="00B92797" w:rsidRDefault="002106C4" w:rsidP="00570E25">
            <w:pPr>
              <w:rPr>
                <w:rFonts w:cstheme="minorHAnsi"/>
                <w:sz w:val="16"/>
                <w:szCs w:val="16"/>
                <w:lang w:val="en-US"/>
              </w:rPr>
            </w:pPr>
            <w:r w:rsidRPr="00CE29DE">
              <w:rPr>
                <w:sz w:val="16"/>
                <w:szCs w:val="16"/>
                <w:lang w:val="en-US"/>
              </w:rPr>
              <w:t>Name and describe the PROM of interest</w:t>
            </w:r>
          </w:p>
        </w:tc>
        <w:tc>
          <w:tcPr>
            <w:tcW w:w="6946" w:type="dxa"/>
          </w:tcPr>
          <w:p w14:paraId="075F910E" w14:textId="1128D9EE" w:rsidR="002106C4" w:rsidRPr="00CE29DE" w:rsidRDefault="002106C4" w:rsidP="00680D6A">
            <w:pPr>
              <w:rPr>
                <w:rFonts w:cstheme="minorHAnsi"/>
                <w:sz w:val="16"/>
                <w:szCs w:val="16"/>
                <w:lang w:val="en-US"/>
              </w:rPr>
            </w:pPr>
            <w:r>
              <w:rPr>
                <w:rFonts w:cstheme="minorHAnsi"/>
                <w:sz w:val="16"/>
                <w:szCs w:val="16"/>
                <w:lang w:val="en-US"/>
              </w:rPr>
              <w:t xml:space="preserve">The name of the instrument is mentioned, and its intended use are described in introduction. </w:t>
            </w:r>
            <w:r w:rsidRPr="00CE29DE">
              <w:rPr>
                <w:rFonts w:cstheme="minorHAnsi"/>
                <w:sz w:val="16"/>
                <w:szCs w:val="16"/>
                <w:lang w:val="en-US"/>
              </w:rPr>
              <w:t>The total instrument</w:t>
            </w:r>
            <w:r>
              <w:rPr>
                <w:rFonts w:cstheme="minorHAnsi"/>
                <w:sz w:val="16"/>
                <w:szCs w:val="16"/>
                <w:lang w:val="en-US"/>
              </w:rPr>
              <w:t xml:space="preserve">, </w:t>
            </w:r>
            <w:r w:rsidR="00593EE2">
              <w:rPr>
                <w:rFonts w:cstheme="minorHAnsi"/>
                <w:sz w:val="16"/>
                <w:szCs w:val="16"/>
                <w:lang w:val="en-US"/>
              </w:rPr>
              <w:t xml:space="preserve"> with </w:t>
            </w:r>
            <w:r>
              <w:rPr>
                <w:rFonts w:cstheme="minorHAnsi"/>
                <w:sz w:val="16"/>
                <w:szCs w:val="16"/>
                <w:lang w:val="en-US"/>
              </w:rPr>
              <w:t xml:space="preserve">details, is described in </w:t>
            </w:r>
            <w:r w:rsidR="009A6BB1">
              <w:rPr>
                <w:rFonts w:cstheme="minorHAnsi"/>
                <w:sz w:val="16"/>
                <w:szCs w:val="16"/>
                <w:lang w:val="en-US"/>
              </w:rPr>
              <w:t>M</w:t>
            </w:r>
            <w:r>
              <w:rPr>
                <w:rFonts w:cstheme="minorHAnsi"/>
                <w:sz w:val="16"/>
                <w:szCs w:val="16"/>
                <w:lang w:val="en-US"/>
              </w:rPr>
              <w:t xml:space="preserve">ethods section. </w:t>
            </w:r>
            <w:r w:rsidRPr="00CE29DE">
              <w:rPr>
                <w:rFonts w:cstheme="minorHAnsi"/>
                <w:sz w:val="16"/>
                <w:szCs w:val="16"/>
                <w:lang w:val="en-US"/>
              </w:rPr>
              <w:t xml:space="preserve"> </w:t>
            </w:r>
          </w:p>
        </w:tc>
        <w:tc>
          <w:tcPr>
            <w:tcW w:w="992" w:type="dxa"/>
          </w:tcPr>
          <w:p w14:paraId="784C8360" w14:textId="7E9C7C85" w:rsidR="002106C4" w:rsidRPr="006A037A" w:rsidRDefault="00F500FC" w:rsidP="009B4089">
            <w:pPr>
              <w:jc w:val="center"/>
              <w:rPr>
                <w:rFonts w:cstheme="minorHAnsi"/>
                <w:sz w:val="16"/>
                <w:szCs w:val="16"/>
                <w:lang w:val="en-US"/>
              </w:rPr>
            </w:pPr>
            <w:r w:rsidRPr="006A037A">
              <w:rPr>
                <w:rFonts w:cstheme="minorHAnsi"/>
                <w:sz w:val="16"/>
                <w:szCs w:val="16"/>
                <w:lang w:val="en-US"/>
              </w:rPr>
              <w:t xml:space="preserve"> </w:t>
            </w:r>
            <w:r w:rsidR="009A6BB1">
              <w:rPr>
                <w:rFonts w:cstheme="minorHAnsi"/>
                <w:sz w:val="16"/>
                <w:szCs w:val="16"/>
                <w:lang w:val="en-US"/>
              </w:rPr>
              <w:t>1-3</w:t>
            </w:r>
          </w:p>
        </w:tc>
      </w:tr>
      <w:tr w:rsidR="002106C4" w:rsidRPr="00122EDC" w14:paraId="57523E46" w14:textId="549D6046" w:rsidTr="00243072">
        <w:tc>
          <w:tcPr>
            <w:tcW w:w="2268" w:type="dxa"/>
          </w:tcPr>
          <w:p w14:paraId="5B25560D" w14:textId="1139D517" w:rsidR="002106C4" w:rsidRPr="00F9450C" w:rsidRDefault="002106C4" w:rsidP="00570E25">
            <w:pPr>
              <w:rPr>
                <w:rFonts w:cstheme="minorHAnsi"/>
                <w:sz w:val="16"/>
                <w:szCs w:val="16"/>
                <w:lang w:val="en-US"/>
              </w:rPr>
            </w:pPr>
            <w:r w:rsidRPr="00727568">
              <w:rPr>
                <w:rFonts w:cstheme="minorHAnsi"/>
                <w:sz w:val="16"/>
                <w:szCs w:val="16"/>
                <w:lang w:val="en-US"/>
              </w:rPr>
              <w:t>Target population</w:t>
            </w:r>
          </w:p>
        </w:tc>
        <w:tc>
          <w:tcPr>
            <w:tcW w:w="6946" w:type="dxa"/>
          </w:tcPr>
          <w:p w14:paraId="42630FA8" w14:textId="674D684F" w:rsidR="002106C4" w:rsidRPr="00974EEC" w:rsidRDefault="002106C4" w:rsidP="00680D6A">
            <w:pPr>
              <w:rPr>
                <w:rFonts w:eastAsia="Times New Roman" w:cstheme="minorHAnsi"/>
                <w:color w:val="000000" w:themeColor="text1"/>
                <w:sz w:val="16"/>
                <w:szCs w:val="16"/>
                <w:lang w:val="en-US"/>
              </w:rPr>
            </w:pPr>
            <w:r>
              <w:rPr>
                <w:rFonts w:eastAsia="Times New Roman" w:cstheme="minorHAnsi"/>
                <w:color w:val="000000" w:themeColor="text1"/>
                <w:sz w:val="16"/>
                <w:szCs w:val="16"/>
                <w:lang w:val="en-US"/>
              </w:rPr>
              <w:t xml:space="preserve">Instrument is for </w:t>
            </w:r>
            <w:r w:rsidR="00122EDC">
              <w:rPr>
                <w:rFonts w:eastAsia="Times New Roman" w:cstheme="minorHAnsi"/>
                <w:color w:val="000000" w:themeColor="text1"/>
                <w:sz w:val="16"/>
                <w:szCs w:val="16"/>
                <w:lang w:val="en-US"/>
              </w:rPr>
              <w:t>self-evaluating health sciences students and experts health science generic competence.</w:t>
            </w:r>
          </w:p>
        </w:tc>
        <w:tc>
          <w:tcPr>
            <w:tcW w:w="992" w:type="dxa"/>
          </w:tcPr>
          <w:p w14:paraId="6D5C7F30" w14:textId="235A823D" w:rsidR="002106C4" w:rsidRPr="006A037A" w:rsidRDefault="009A6BB1" w:rsidP="009B4089">
            <w:pPr>
              <w:jc w:val="center"/>
              <w:rPr>
                <w:rFonts w:cstheme="minorHAnsi"/>
                <w:sz w:val="16"/>
                <w:szCs w:val="16"/>
                <w:lang w:val="en-US"/>
              </w:rPr>
            </w:pPr>
            <w:r>
              <w:rPr>
                <w:rFonts w:cstheme="minorHAnsi"/>
                <w:sz w:val="16"/>
                <w:szCs w:val="16"/>
                <w:lang w:val="en-US"/>
              </w:rPr>
              <w:t>1-3</w:t>
            </w:r>
          </w:p>
        </w:tc>
      </w:tr>
      <w:tr w:rsidR="002106C4" w:rsidRPr="00D677D5" w14:paraId="706FAD65" w14:textId="2978FD67" w:rsidTr="00243072">
        <w:tc>
          <w:tcPr>
            <w:tcW w:w="2268" w:type="dxa"/>
          </w:tcPr>
          <w:p w14:paraId="1C66F5E4" w14:textId="3DF7CBDE" w:rsidR="002106C4" w:rsidRPr="00F9450C" w:rsidRDefault="002106C4" w:rsidP="00570E25">
            <w:pPr>
              <w:rPr>
                <w:rFonts w:cstheme="minorHAnsi"/>
                <w:sz w:val="16"/>
                <w:szCs w:val="16"/>
                <w:lang w:val="en-US"/>
              </w:rPr>
            </w:pPr>
            <w:r w:rsidRPr="00F9450C">
              <w:rPr>
                <w:rFonts w:cstheme="minorHAnsi"/>
                <w:sz w:val="16"/>
                <w:szCs w:val="16"/>
                <w:lang w:val="en-US"/>
              </w:rPr>
              <w:t>Citation of the original development of instrument</w:t>
            </w:r>
          </w:p>
        </w:tc>
        <w:tc>
          <w:tcPr>
            <w:tcW w:w="6946" w:type="dxa"/>
          </w:tcPr>
          <w:p w14:paraId="34F3E141" w14:textId="5AF0B742" w:rsidR="002106C4" w:rsidRPr="00F9450C" w:rsidRDefault="002106C4" w:rsidP="00680D6A">
            <w:pPr>
              <w:rPr>
                <w:rFonts w:cstheme="minorHAnsi"/>
                <w:sz w:val="16"/>
                <w:szCs w:val="16"/>
                <w:lang w:val="en-US"/>
              </w:rPr>
            </w:pPr>
            <w:r>
              <w:rPr>
                <w:rFonts w:cstheme="minorHAnsi"/>
                <w:color w:val="1C1D1E"/>
                <w:sz w:val="16"/>
                <w:szCs w:val="16"/>
                <w:lang w:val="en-US"/>
              </w:rPr>
              <w:t>Citations are provided regarding to t</w:t>
            </w:r>
            <w:r w:rsidRPr="00F9450C">
              <w:rPr>
                <w:rFonts w:cstheme="minorHAnsi"/>
                <w:color w:val="1C1D1E"/>
                <w:sz w:val="16"/>
                <w:szCs w:val="16"/>
                <w:lang w:val="en-US"/>
              </w:rPr>
              <w:t>heoretical framework</w:t>
            </w:r>
            <w:r>
              <w:rPr>
                <w:rFonts w:cstheme="minorHAnsi"/>
                <w:color w:val="1C1D1E"/>
                <w:sz w:val="16"/>
                <w:szCs w:val="16"/>
                <w:lang w:val="en-US"/>
              </w:rPr>
              <w:t xml:space="preserve"> that</w:t>
            </w:r>
            <w:r w:rsidRPr="00F9450C">
              <w:rPr>
                <w:rFonts w:cstheme="minorHAnsi"/>
                <w:color w:val="1C1D1E"/>
                <w:sz w:val="16"/>
                <w:szCs w:val="16"/>
                <w:lang w:val="en-US"/>
              </w:rPr>
              <w:t xml:space="preserve"> is based to </w:t>
            </w:r>
            <w:r w:rsidR="00593EE2">
              <w:rPr>
                <w:rFonts w:cstheme="minorHAnsi"/>
                <w:color w:val="1C1D1E"/>
                <w:sz w:val="16"/>
                <w:szCs w:val="16"/>
                <w:lang w:val="en-US"/>
              </w:rPr>
              <w:t>systematic</w:t>
            </w:r>
            <w:r w:rsidRPr="00F9450C">
              <w:rPr>
                <w:rFonts w:cstheme="minorHAnsi"/>
                <w:color w:val="1C1D1E"/>
                <w:sz w:val="16"/>
                <w:szCs w:val="16"/>
                <w:lang w:val="en-US"/>
              </w:rPr>
              <w:t xml:space="preserve"> review and </w:t>
            </w:r>
            <w:r w:rsidR="002F3420">
              <w:rPr>
                <w:rFonts w:cstheme="minorHAnsi"/>
                <w:color w:val="1C1D1E"/>
                <w:sz w:val="16"/>
                <w:szCs w:val="16"/>
                <w:lang w:val="en-US"/>
              </w:rPr>
              <w:t>qualitative study and</w:t>
            </w:r>
            <w:r w:rsidRPr="00F9450C">
              <w:rPr>
                <w:rFonts w:cstheme="minorHAnsi"/>
                <w:color w:val="1C1D1E"/>
                <w:sz w:val="16"/>
                <w:szCs w:val="16"/>
                <w:lang w:val="en-US"/>
              </w:rPr>
              <w:t xml:space="preserve"> generation of new items.</w:t>
            </w:r>
            <w:r>
              <w:rPr>
                <w:rFonts w:cstheme="minorHAnsi"/>
                <w:color w:val="1C1D1E"/>
                <w:sz w:val="16"/>
                <w:szCs w:val="16"/>
                <w:lang w:val="en-US"/>
              </w:rPr>
              <w:t xml:space="preserve"> Citations are provided</w:t>
            </w:r>
            <w:r w:rsidR="00D20D28">
              <w:rPr>
                <w:rFonts w:cstheme="minorHAnsi"/>
                <w:color w:val="1C1D1E"/>
                <w:sz w:val="16"/>
                <w:szCs w:val="16"/>
                <w:lang w:val="en-US"/>
              </w:rPr>
              <w:t>.</w:t>
            </w:r>
          </w:p>
        </w:tc>
        <w:tc>
          <w:tcPr>
            <w:tcW w:w="992" w:type="dxa"/>
          </w:tcPr>
          <w:p w14:paraId="0B1541A6" w14:textId="5CEAE516" w:rsidR="002106C4" w:rsidRPr="006A037A" w:rsidRDefault="009A6BB1" w:rsidP="009B4089">
            <w:pPr>
              <w:jc w:val="center"/>
              <w:rPr>
                <w:rFonts w:cstheme="minorHAnsi"/>
                <w:sz w:val="16"/>
                <w:szCs w:val="16"/>
                <w:lang w:val="en-US"/>
              </w:rPr>
            </w:pPr>
            <w:r>
              <w:rPr>
                <w:rFonts w:cstheme="minorHAnsi"/>
                <w:sz w:val="16"/>
                <w:szCs w:val="16"/>
                <w:lang w:val="en-US"/>
              </w:rPr>
              <w:t>1-3</w:t>
            </w:r>
          </w:p>
        </w:tc>
      </w:tr>
      <w:tr w:rsidR="002106C4" w:rsidRPr="00D677D5" w14:paraId="10ADAB6E" w14:textId="4B6591E2" w:rsidTr="00243072">
        <w:tc>
          <w:tcPr>
            <w:tcW w:w="2268" w:type="dxa"/>
          </w:tcPr>
          <w:p w14:paraId="075BDEFA" w14:textId="059D74D8" w:rsidR="002106C4" w:rsidRPr="00F9450C" w:rsidRDefault="002106C4" w:rsidP="00570E25">
            <w:pPr>
              <w:rPr>
                <w:rFonts w:cstheme="minorHAnsi"/>
                <w:sz w:val="16"/>
                <w:szCs w:val="16"/>
                <w:lang w:val="en-US"/>
              </w:rPr>
            </w:pPr>
            <w:r w:rsidRPr="00F9450C">
              <w:rPr>
                <w:rFonts w:cstheme="minorHAnsi"/>
                <w:sz w:val="16"/>
                <w:szCs w:val="16"/>
                <w:lang w:val="en-US"/>
              </w:rPr>
              <w:t>State of knowledge and rationale</w:t>
            </w:r>
          </w:p>
        </w:tc>
        <w:tc>
          <w:tcPr>
            <w:tcW w:w="6946" w:type="dxa"/>
          </w:tcPr>
          <w:p w14:paraId="6A85C3DB" w14:textId="33F5316F" w:rsidR="002106C4" w:rsidRPr="00974EEC" w:rsidRDefault="002106C4" w:rsidP="00974EEC">
            <w:pPr>
              <w:rPr>
                <w:rFonts w:cstheme="minorHAnsi"/>
                <w:sz w:val="16"/>
                <w:szCs w:val="16"/>
                <w:lang w:val="en-US"/>
              </w:rPr>
            </w:pPr>
            <w:r w:rsidRPr="00F9450C">
              <w:rPr>
                <w:rFonts w:cstheme="minorHAnsi"/>
                <w:sz w:val="16"/>
                <w:szCs w:val="16"/>
                <w:lang w:val="en-US"/>
              </w:rPr>
              <w:t xml:space="preserve">Earlier designed instruments for </w:t>
            </w:r>
            <w:r w:rsidR="003D6D7A">
              <w:rPr>
                <w:rFonts w:cstheme="minorHAnsi"/>
                <w:sz w:val="16"/>
                <w:szCs w:val="16"/>
                <w:lang w:val="en-US"/>
              </w:rPr>
              <w:t>measuring core competencies</w:t>
            </w:r>
            <w:r w:rsidR="0082384C">
              <w:rPr>
                <w:rFonts w:cstheme="minorHAnsi"/>
                <w:sz w:val="16"/>
                <w:szCs w:val="16"/>
                <w:lang w:val="en-US"/>
              </w:rPr>
              <w:t xml:space="preserve"> </w:t>
            </w:r>
            <w:r w:rsidR="003D6D7A">
              <w:rPr>
                <w:rFonts w:cstheme="minorHAnsi"/>
                <w:sz w:val="16"/>
                <w:szCs w:val="16"/>
                <w:lang w:val="en-US"/>
              </w:rPr>
              <w:t>(</w:t>
            </w:r>
            <w:r w:rsidRPr="00F9450C">
              <w:rPr>
                <w:rFonts w:cstheme="minorHAnsi"/>
                <w:sz w:val="16"/>
                <w:szCs w:val="16"/>
                <w:lang w:val="en-US"/>
              </w:rPr>
              <w:t>self-evaluation</w:t>
            </w:r>
            <w:r w:rsidR="003D6D7A">
              <w:rPr>
                <w:rFonts w:cstheme="minorHAnsi"/>
                <w:sz w:val="16"/>
                <w:szCs w:val="16"/>
                <w:lang w:val="en-US"/>
              </w:rPr>
              <w:t xml:space="preserve">) </w:t>
            </w:r>
            <w:r w:rsidR="00D36811">
              <w:rPr>
                <w:rFonts w:cstheme="minorHAnsi"/>
                <w:sz w:val="16"/>
                <w:szCs w:val="16"/>
                <w:lang w:val="en-US"/>
              </w:rPr>
              <w:t xml:space="preserve">of professionals and experts like leaders </w:t>
            </w:r>
            <w:r w:rsidRPr="00F9450C">
              <w:rPr>
                <w:rFonts w:cstheme="minorHAnsi"/>
                <w:sz w:val="16"/>
                <w:szCs w:val="16"/>
                <w:lang w:val="en-US"/>
              </w:rPr>
              <w:t>were described.</w:t>
            </w:r>
          </w:p>
        </w:tc>
        <w:tc>
          <w:tcPr>
            <w:tcW w:w="992" w:type="dxa"/>
          </w:tcPr>
          <w:p w14:paraId="28B79AC0" w14:textId="70A914A4" w:rsidR="002106C4" w:rsidRPr="006A037A" w:rsidRDefault="001A54E5" w:rsidP="00DD6E20">
            <w:pPr>
              <w:rPr>
                <w:rFonts w:cstheme="minorHAnsi"/>
                <w:sz w:val="16"/>
                <w:szCs w:val="16"/>
                <w:lang w:val="en-US"/>
              </w:rPr>
            </w:pPr>
            <w:r>
              <w:rPr>
                <w:rFonts w:cstheme="minorHAnsi"/>
                <w:sz w:val="16"/>
                <w:szCs w:val="16"/>
                <w:lang w:val="en-US"/>
              </w:rPr>
              <w:t xml:space="preserve">        </w:t>
            </w:r>
            <w:r w:rsidR="009A6BB1">
              <w:rPr>
                <w:rFonts w:cstheme="minorHAnsi"/>
                <w:sz w:val="16"/>
                <w:szCs w:val="16"/>
                <w:lang w:val="en-US"/>
              </w:rPr>
              <w:t>1-3</w:t>
            </w:r>
          </w:p>
        </w:tc>
      </w:tr>
      <w:tr w:rsidR="002106C4" w:rsidRPr="00D677D5" w14:paraId="3CC03A14" w14:textId="48E59A4D" w:rsidTr="00243072">
        <w:tc>
          <w:tcPr>
            <w:tcW w:w="2268" w:type="dxa"/>
          </w:tcPr>
          <w:p w14:paraId="2621E1C9" w14:textId="2A40EAB1" w:rsidR="002106C4" w:rsidRPr="00F9450C" w:rsidRDefault="002106C4" w:rsidP="00570E25">
            <w:pPr>
              <w:rPr>
                <w:rFonts w:cstheme="minorHAnsi"/>
                <w:sz w:val="16"/>
                <w:szCs w:val="16"/>
                <w:lang w:val="en-US"/>
              </w:rPr>
            </w:pPr>
            <w:r w:rsidRPr="00F9450C">
              <w:rPr>
                <w:rFonts w:cstheme="minorHAnsi"/>
                <w:sz w:val="16"/>
                <w:szCs w:val="16"/>
                <w:lang w:val="en-US"/>
              </w:rPr>
              <w:t>Definition</w:t>
            </w:r>
          </w:p>
        </w:tc>
        <w:tc>
          <w:tcPr>
            <w:tcW w:w="6946" w:type="dxa"/>
          </w:tcPr>
          <w:p w14:paraId="35E2B780" w14:textId="1F713CB2" w:rsidR="00D60640" w:rsidRDefault="002106C4" w:rsidP="00680D6A">
            <w:pPr>
              <w:rPr>
                <w:rFonts w:cstheme="minorHAnsi"/>
                <w:sz w:val="16"/>
                <w:szCs w:val="16"/>
                <w:lang w:val="en-US"/>
              </w:rPr>
            </w:pPr>
            <w:r w:rsidRPr="00974EEC">
              <w:rPr>
                <w:rFonts w:cstheme="minorHAnsi"/>
                <w:sz w:val="16"/>
                <w:szCs w:val="16"/>
                <w:lang w:val="en-US"/>
              </w:rPr>
              <w:t xml:space="preserve">Definitions of </w:t>
            </w:r>
            <w:r>
              <w:rPr>
                <w:rFonts w:cstheme="minorHAnsi"/>
                <w:sz w:val="16"/>
                <w:szCs w:val="16"/>
                <w:lang w:val="en-US"/>
              </w:rPr>
              <w:t xml:space="preserve">all </w:t>
            </w:r>
            <w:r w:rsidRPr="00974EEC">
              <w:rPr>
                <w:rFonts w:cstheme="minorHAnsi"/>
                <w:sz w:val="16"/>
                <w:szCs w:val="16"/>
                <w:lang w:val="en-US"/>
              </w:rPr>
              <w:t>used concepts (</w:t>
            </w:r>
            <w:r w:rsidR="00496764">
              <w:rPr>
                <w:rFonts w:cstheme="minorHAnsi"/>
                <w:sz w:val="16"/>
                <w:szCs w:val="16"/>
                <w:lang w:val="en-US"/>
              </w:rPr>
              <w:t xml:space="preserve">competence, </w:t>
            </w:r>
            <w:r w:rsidR="00CD1B4C">
              <w:rPr>
                <w:rFonts w:cstheme="minorHAnsi"/>
                <w:sz w:val="16"/>
                <w:szCs w:val="16"/>
                <w:lang w:val="en-US"/>
              </w:rPr>
              <w:t xml:space="preserve">generic competence, </w:t>
            </w:r>
            <w:r w:rsidR="003E557D">
              <w:rPr>
                <w:rFonts w:cstheme="minorHAnsi"/>
                <w:sz w:val="16"/>
                <w:szCs w:val="16"/>
                <w:lang w:val="en-US"/>
              </w:rPr>
              <w:t>health sciences education</w:t>
            </w:r>
            <w:r w:rsidR="00090455">
              <w:rPr>
                <w:rFonts w:cstheme="minorHAnsi"/>
                <w:sz w:val="16"/>
                <w:szCs w:val="16"/>
                <w:lang w:val="en-US"/>
              </w:rPr>
              <w:t>,</w:t>
            </w:r>
            <w:r w:rsidR="003E557D">
              <w:rPr>
                <w:rFonts w:cstheme="minorHAnsi"/>
                <w:sz w:val="16"/>
                <w:szCs w:val="16"/>
                <w:lang w:val="en-US"/>
              </w:rPr>
              <w:t xml:space="preserve"> </w:t>
            </w:r>
            <w:r w:rsidR="00CD1B4C">
              <w:rPr>
                <w:rFonts w:cstheme="minorHAnsi"/>
                <w:sz w:val="16"/>
                <w:szCs w:val="16"/>
                <w:lang w:val="en-US"/>
              </w:rPr>
              <w:t xml:space="preserve">health sciences competence, </w:t>
            </w:r>
            <w:r w:rsidRPr="00974EEC">
              <w:rPr>
                <w:rFonts w:cstheme="minorHAnsi"/>
                <w:sz w:val="16"/>
                <w:szCs w:val="16"/>
                <w:lang w:val="en-US"/>
              </w:rPr>
              <w:t>are presented.</w:t>
            </w:r>
          </w:p>
          <w:p w14:paraId="7CDF92DD" w14:textId="038F364C" w:rsidR="002106C4" w:rsidRPr="00F9450C" w:rsidRDefault="002106C4" w:rsidP="00680D6A">
            <w:pPr>
              <w:rPr>
                <w:rFonts w:cstheme="minorHAnsi"/>
                <w:sz w:val="16"/>
                <w:szCs w:val="16"/>
                <w:lang w:val="en-US"/>
              </w:rPr>
            </w:pPr>
            <w:r w:rsidRPr="00F9450C">
              <w:rPr>
                <w:rFonts w:cstheme="minorHAnsi"/>
                <w:sz w:val="16"/>
                <w:szCs w:val="16"/>
                <w:lang w:val="en-US"/>
              </w:rPr>
              <w:t xml:space="preserve">Earlier designed instruments for </w:t>
            </w:r>
            <w:r w:rsidR="00CF76C6">
              <w:rPr>
                <w:rFonts w:cstheme="minorHAnsi"/>
                <w:sz w:val="16"/>
                <w:szCs w:val="16"/>
                <w:lang w:val="en-US"/>
              </w:rPr>
              <w:t>professionals´</w:t>
            </w:r>
            <w:r w:rsidRPr="00F9450C">
              <w:rPr>
                <w:rFonts w:cstheme="minorHAnsi"/>
                <w:sz w:val="16"/>
                <w:szCs w:val="16"/>
                <w:lang w:val="en-US"/>
              </w:rPr>
              <w:t xml:space="preserve"> self-evaluation were described and the rationale for developing the new instrument for self-evaluation is presented.</w:t>
            </w:r>
          </w:p>
        </w:tc>
        <w:tc>
          <w:tcPr>
            <w:tcW w:w="992" w:type="dxa"/>
          </w:tcPr>
          <w:p w14:paraId="281226FE" w14:textId="7B0CF85B" w:rsidR="002106C4" w:rsidRPr="006A037A" w:rsidRDefault="00496764" w:rsidP="009B4089">
            <w:pPr>
              <w:jc w:val="center"/>
              <w:rPr>
                <w:rFonts w:cstheme="minorHAnsi"/>
                <w:sz w:val="16"/>
                <w:szCs w:val="16"/>
                <w:lang w:val="en-US"/>
              </w:rPr>
            </w:pPr>
            <w:r>
              <w:rPr>
                <w:rFonts w:cstheme="minorHAnsi"/>
                <w:sz w:val="16"/>
                <w:szCs w:val="16"/>
                <w:lang w:val="en-US"/>
              </w:rPr>
              <w:t>1-3</w:t>
            </w:r>
          </w:p>
        </w:tc>
      </w:tr>
      <w:tr w:rsidR="002106C4" w:rsidRPr="00D677D5" w14:paraId="1F475081" w14:textId="34421A4D" w:rsidTr="00243072">
        <w:tc>
          <w:tcPr>
            <w:tcW w:w="2268" w:type="dxa"/>
          </w:tcPr>
          <w:p w14:paraId="3580D3E1" w14:textId="47A9237E" w:rsidR="002106C4" w:rsidRPr="00F9450C" w:rsidRDefault="002106C4" w:rsidP="00570E25">
            <w:pPr>
              <w:rPr>
                <w:rFonts w:cstheme="minorHAnsi"/>
                <w:sz w:val="16"/>
                <w:szCs w:val="16"/>
                <w:lang w:val="en-US"/>
              </w:rPr>
            </w:pPr>
            <w:r w:rsidRPr="00727568">
              <w:rPr>
                <w:rFonts w:cstheme="minorHAnsi"/>
                <w:sz w:val="16"/>
                <w:szCs w:val="16"/>
                <w:lang w:val="en-US"/>
              </w:rPr>
              <w:t>Objectives and hypothesis</w:t>
            </w:r>
          </w:p>
        </w:tc>
        <w:tc>
          <w:tcPr>
            <w:tcW w:w="6946" w:type="dxa"/>
          </w:tcPr>
          <w:p w14:paraId="2A4D2493" w14:textId="0DA963C4" w:rsidR="002106C4" w:rsidRPr="00F9450C" w:rsidRDefault="002106C4" w:rsidP="00680D6A">
            <w:pPr>
              <w:rPr>
                <w:rFonts w:cstheme="minorHAnsi"/>
                <w:sz w:val="16"/>
                <w:szCs w:val="16"/>
                <w:lang w:val="en-US"/>
              </w:rPr>
            </w:pPr>
            <w:r>
              <w:rPr>
                <w:rFonts w:cstheme="minorHAnsi"/>
                <w:sz w:val="16"/>
                <w:szCs w:val="16"/>
                <w:lang w:val="en-US"/>
              </w:rPr>
              <w:t xml:space="preserve">Objectives </w:t>
            </w:r>
            <w:r w:rsidR="00241742">
              <w:rPr>
                <w:rFonts w:cstheme="minorHAnsi"/>
                <w:sz w:val="16"/>
                <w:szCs w:val="16"/>
                <w:lang w:val="en-US"/>
              </w:rPr>
              <w:t>are</w:t>
            </w:r>
            <w:r>
              <w:rPr>
                <w:rFonts w:cstheme="minorHAnsi"/>
                <w:sz w:val="16"/>
                <w:szCs w:val="16"/>
                <w:lang w:val="en-US"/>
              </w:rPr>
              <w:t xml:space="preserve"> presented and no hypothesis was set for this study.</w:t>
            </w:r>
          </w:p>
        </w:tc>
        <w:tc>
          <w:tcPr>
            <w:tcW w:w="992" w:type="dxa"/>
          </w:tcPr>
          <w:p w14:paraId="6C80D9F7" w14:textId="5F30031A" w:rsidR="002106C4" w:rsidRPr="00F9450C" w:rsidRDefault="00CD1B4C" w:rsidP="009B4089">
            <w:pPr>
              <w:jc w:val="center"/>
              <w:rPr>
                <w:rFonts w:cstheme="minorHAnsi"/>
                <w:sz w:val="16"/>
                <w:szCs w:val="16"/>
                <w:lang w:val="en-US"/>
              </w:rPr>
            </w:pPr>
            <w:r>
              <w:rPr>
                <w:rFonts w:cstheme="minorHAnsi"/>
                <w:sz w:val="16"/>
                <w:szCs w:val="16"/>
                <w:lang w:val="en-US"/>
              </w:rPr>
              <w:t>4</w:t>
            </w:r>
          </w:p>
        </w:tc>
      </w:tr>
      <w:tr w:rsidR="002106C4" w:rsidRPr="00F9450C" w14:paraId="56A3ACFC" w14:textId="48CA6CAA" w:rsidTr="00243072">
        <w:tc>
          <w:tcPr>
            <w:tcW w:w="2268" w:type="dxa"/>
            <w:shd w:val="clear" w:color="auto" w:fill="E2EFD9" w:themeFill="accent6" w:themeFillTint="33"/>
          </w:tcPr>
          <w:p w14:paraId="4E09A9A8" w14:textId="50318FBE" w:rsidR="002106C4" w:rsidRPr="00F9450C" w:rsidRDefault="002106C4" w:rsidP="00570E25">
            <w:pPr>
              <w:rPr>
                <w:rFonts w:cstheme="minorHAnsi"/>
                <w:b/>
                <w:bCs/>
                <w:sz w:val="16"/>
                <w:szCs w:val="16"/>
                <w:lang w:val="en-US"/>
              </w:rPr>
            </w:pPr>
            <w:r w:rsidRPr="00F9450C">
              <w:rPr>
                <w:rFonts w:cstheme="minorHAnsi"/>
                <w:b/>
                <w:bCs/>
                <w:sz w:val="16"/>
                <w:szCs w:val="16"/>
                <w:lang w:val="en-US"/>
              </w:rPr>
              <w:t>Methods</w:t>
            </w:r>
          </w:p>
        </w:tc>
        <w:tc>
          <w:tcPr>
            <w:tcW w:w="6946" w:type="dxa"/>
            <w:shd w:val="clear" w:color="auto" w:fill="E2EFD9" w:themeFill="accent6" w:themeFillTint="33"/>
          </w:tcPr>
          <w:p w14:paraId="63BE7CE1" w14:textId="77777777" w:rsidR="002106C4" w:rsidRPr="00F9450C" w:rsidRDefault="002106C4" w:rsidP="00680D6A">
            <w:pPr>
              <w:rPr>
                <w:rFonts w:cstheme="minorHAnsi"/>
                <w:sz w:val="16"/>
                <w:szCs w:val="16"/>
                <w:lang w:val="en-US"/>
              </w:rPr>
            </w:pPr>
          </w:p>
        </w:tc>
        <w:tc>
          <w:tcPr>
            <w:tcW w:w="992" w:type="dxa"/>
            <w:shd w:val="clear" w:color="auto" w:fill="E2EFD9" w:themeFill="accent6" w:themeFillTint="33"/>
          </w:tcPr>
          <w:p w14:paraId="1DC99E54" w14:textId="77777777" w:rsidR="002106C4" w:rsidRPr="00F9450C" w:rsidRDefault="002106C4" w:rsidP="009B4089">
            <w:pPr>
              <w:jc w:val="center"/>
              <w:rPr>
                <w:rFonts w:cstheme="minorHAnsi"/>
                <w:sz w:val="16"/>
                <w:szCs w:val="16"/>
                <w:lang w:val="en-US"/>
              </w:rPr>
            </w:pPr>
          </w:p>
        </w:tc>
      </w:tr>
      <w:tr w:rsidR="002106C4" w:rsidRPr="00D677D5" w14:paraId="6FB787C7" w14:textId="527A6FDE" w:rsidTr="00243072">
        <w:tc>
          <w:tcPr>
            <w:tcW w:w="2268" w:type="dxa"/>
          </w:tcPr>
          <w:p w14:paraId="60301184" w14:textId="612ABD3D" w:rsidR="002106C4" w:rsidRPr="00F9450C" w:rsidRDefault="002106C4" w:rsidP="00570E25">
            <w:pPr>
              <w:rPr>
                <w:rFonts w:cstheme="minorHAnsi"/>
                <w:sz w:val="16"/>
                <w:szCs w:val="16"/>
                <w:lang w:val="en-US"/>
              </w:rPr>
            </w:pPr>
            <w:r w:rsidRPr="00F9450C">
              <w:rPr>
                <w:rFonts w:cstheme="minorHAnsi"/>
                <w:sz w:val="16"/>
                <w:szCs w:val="16"/>
                <w:lang w:val="en-US"/>
              </w:rPr>
              <w:t>Study design</w:t>
            </w:r>
          </w:p>
        </w:tc>
        <w:tc>
          <w:tcPr>
            <w:tcW w:w="6946" w:type="dxa"/>
          </w:tcPr>
          <w:p w14:paraId="16740779" w14:textId="0C0B5A51" w:rsidR="002106C4" w:rsidRPr="00F9450C" w:rsidRDefault="002106C4" w:rsidP="00680D6A">
            <w:pPr>
              <w:rPr>
                <w:rFonts w:cstheme="minorHAnsi"/>
                <w:sz w:val="16"/>
                <w:szCs w:val="16"/>
                <w:lang w:val="en-US"/>
              </w:rPr>
            </w:pPr>
            <w:r w:rsidRPr="00F9450C">
              <w:rPr>
                <w:rFonts w:cstheme="minorHAnsi"/>
                <w:sz w:val="16"/>
                <w:szCs w:val="16"/>
                <w:lang w:val="en-US"/>
              </w:rPr>
              <w:t>Study design details are described according to</w:t>
            </w:r>
            <w:r w:rsidR="00FD2365">
              <w:rPr>
                <w:rFonts w:cstheme="minorHAnsi"/>
                <w:sz w:val="16"/>
                <w:szCs w:val="16"/>
                <w:lang w:val="en-US"/>
              </w:rPr>
              <w:t xml:space="preserve"> four</w:t>
            </w:r>
            <w:r w:rsidRPr="00F9450C">
              <w:rPr>
                <w:rFonts w:cstheme="minorHAnsi"/>
                <w:sz w:val="16"/>
                <w:szCs w:val="16"/>
                <w:lang w:val="en-US"/>
              </w:rPr>
              <w:t xml:space="preserve"> phases of the study:</w:t>
            </w:r>
          </w:p>
          <w:p w14:paraId="335152DF" w14:textId="7096365B" w:rsidR="002106C4" w:rsidRPr="00F9450C" w:rsidRDefault="002106C4" w:rsidP="001D3710">
            <w:pPr>
              <w:pStyle w:val="Luettelokappale"/>
              <w:numPr>
                <w:ilvl w:val="0"/>
                <w:numId w:val="11"/>
              </w:numPr>
              <w:rPr>
                <w:rFonts w:cstheme="minorHAnsi"/>
                <w:sz w:val="16"/>
                <w:szCs w:val="16"/>
                <w:lang w:val="en-US"/>
              </w:rPr>
            </w:pPr>
            <w:r w:rsidRPr="00F9450C">
              <w:rPr>
                <w:rFonts w:cstheme="minorHAnsi"/>
                <w:color w:val="1C1D1E"/>
                <w:sz w:val="16"/>
                <w:szCs w:val="16"/>
                <w:lang w:val="en-US"/>
              </w:rPr>
              <w:t>Phase I. Establishment of the theoretical background and instrument design</w:t>
            </w:r>
            <w:r w:rsidR="001D65E2">
              <w:rPr>
                <w:rFonts w:cstheme="minorHAnsi"/>
                <w:color w:val="1C1D1E"/>
                <w:sz w:val="16"/>
                <w:szCs w:val="16"/>
                <w:lang w:val="en-US"/>
              </w:rPr>
              <w:t>: T</w:t>
            </w:r>
            <w:r w:rsidR="001D65E2" w:rsidRPr="009732A2">
              <w:rPr>
                <w:rFonts w:cstheme="minorHAnsi"/>
                <w:color w:val="1C1D1E"/>
                <w:sz w:val="16"/>
                <w:szCs w:val="16"/>
                <w:lang w:val="en-US"/>
              </w:rPr>
              <w:t>heoretical background for the items was developed based on a systematic review of existing instruments for measuring health care professionals' core competences and a qualitative study concerning health sciences students’ experiences of health sciences competence development</w:t>
            </w:r>
            <w:r w:rsidR="008E7FAA">
              <w:rPr>
                <w:rFonts w:cstheme="minorHAnsi"/>
                <w:color w:val="1C1D1E"/>
                <w:sz w:val="16"/>
                <w:szCs w:val="16"/>
                <w:lang w:val="en-US"/>
              </w:rPr>
              <w:t>.</w:t>
            </w:r>
            <w:r w:rsidR="00F33B0C">
              <w:rPr>
                <w:rFonts w:cstheme="minorHAnsi"/>
                <w:color w:val="1C1D1E"/>
                <w:sz w:val="16"/>
                <w:szCs w:val="16"/>
                <w:lang w:val="en-US"/>
              </w:rPr>
              <w:t xml:space="preserve"> </w:t>
            </w:r>
          </w:p>
          <w:p w14:paraId="4882C810" w14:textId="6112BD05" w:rsidR="002106C4" w:rsidRPr="00F9450C" w:rsidRDefault="002106C4" w:rsidP="001D3710">
            <w:pPr>
              <w:pStyle w:val="Luettelokappale"/>
              <w:numPr>
                <w:ilvl w:val="0"/>
                <w:numId w:val="11"/>
              </w:numPr>
              <w:rPr>
                <w:rFonts w:cstheme="minorHAnsi"/>
                <w:sz w:val="16"/>
                <w:szCs w:val="16"/>
                <w:lang w:val="en-US"/>
              </w:rPr>
            </w:pPr>
            <w:r w:rsidRPr="00F9450C">
              <w:rPr>
                <w:rFonts w:cstheme="minorHAnsi"/>
                <w:color w:val="1C1D1E"/>
                <w:sz w:val="16"/>
                <w:szCs w:val="16"/>
                <w:lang w:val="en-US"/>
              </w:rPr>
              <w:t>Phase II. Face and content validity evaluation</w:t>
            </w:r>
            <w:r w:rsidRPr="00F9450C">
              <w:rPr>
                <w:rFonts w:cstheme="minorHAnsi"/>
                <w:sz w:val="16"/>
                <w:szCs w:val="16"/>
                <w:lang w:val="en-US"/>
              </w:rPr>
              <w:t xml:space="preserve"> using content validity index (CVI) methods with one round of assessment by 1</w:t>
            </w:r>
            <w:r w:rsidR="00B425A3">
              <w:rPr>
                <w:rFonts w:cstheme="minorHAnsi"/>
                <w:sz w:val="16"/>
                <w:szCs w:val="16"/>
                <w:lang w:val="en-US"/>
              </w:rPr>
              <w:t>3</w:t>
            </w:r>
            <w:r w:rsidRPr="00F9450C">
              <w:rPr>
                <w:rFonts w:cstheme="minorHAnsi"/>
                <w:sz w:val="16"/>
                <w:szCs w:val="16"/>
                <w:lang w:val="en-US"/>
              </w:rPr>
              <w:t xml:space="preserve"> experts.</w:t>
            </w:r>
          </w:p>
          <w:p w14:paraId="74A5A109" w14:textId="55FE09AE" w:rsidR="002106C4" w:rsidRPr="00F9450C" w:rsidRDefault="002106C4" w:rsidP="001D3710">
            <w:pPr>
              <w:pStyle w:val="Luettelokappale"/>
              <w:numPr>
                <w:ilvl w:val="0"/>
                <w:numId w:val="11"/>
              </w:numPr>
              <w:rPr>
                <w:rFonts w:cstheme="minorHAnsi"/>
                <w:sz w:val="16"/>
                <w:szCs w:val="16"/>
                <w:lang w:val="en-US"/>
              </w:rPr>
            </w:pPr>
            <w:r w:rsidRPr="00F9450C">
              <w:rPr>
                <w:rFonts w:cstheme="minorHAnsi"/>
                <w:sz w:val="16"/>
                <w:szCs w:val="16"/>
                <w:lang w:val="en-US"/>
              </w:rPr>
              <w:t xml:space="preserve">Phase III. Structural validity testing was supported by </w:t>
            </w:r>
            <w:r w:rsidRPr="00F9450C">
              <w:rPr>
                <w:rFonts w:cstheme="minorHAnsi"/>
                <w:bCs/>
                <w:sz w:val="16"/>
                <w:szCs w:val="16"/>
                <w:lang w:val="en-US"/>
              </w:rPr>
              <w:t xml:space="preserve">using </w:t>
            </w:r>
            <w:r w:rsidR="00F6367B" w:rsidRPr="009732A2">
              <w:rPr>
                <w:rFonts w:cstheme="minorHAnsi"/>
                <w:bCs/>
                <w:sz w:val="16"/>
                <w:szCs w:val="16"/>
                <w:lang w:val="en-US"/>
              </w:rPr>
              <w:t>exploratory factor analysis (EFA), which included Principal Axis Factoring and Promax rotation</w:t>
            </w:r>
            <w:r w:rsidR="00783E0C">
              <w:rPr>
                <w:rFonts w:cstheme="minorHAnsi"/>
                <w:bCs/>
                <w:sz w:val="16"/>
                <w:szCs w:val="16"/>
                <w:lang w:val="en-US"/>
              </w:rPr>
              <w:t>.</w:t>
            </w:r>
          </w:p>
          <w:p w14:paraId="71512388" w14:textId="4DB1CFF4" w:rsidR="002106C4" w:rsidRDefault="002106C4" w:rsidP="00243072">
            <w:pPr>
              <w:pStyle w:val="Luettelokappale"/>
              <w:numPr>
                <w:ilvl w:val="0"/>
                <w:numId w:val="11"/>
              </w:numPr>
              <w:rPr>
                <w:rFonts w:cstheme="minorHAnsi"/>
                <w:sz w:val="16"/>
                <w:szCs w:val="16"/>
                <w:lang w:val="en-US"/>
              </w:rPr>
            </w:pPr>
            <w:r w:rsidRPr="00F9450C">
              <w:rPr>
                <w:rFonts w:cstheme="minorHAnsi"/>
                <w:sz w:val="16"/>
                <w:szCs w:val="16"/>
                <w:lang w:val="en-US"/>
              </w:rPr>
              <w:t>Phase IV. Internal consistency was</w:t>
            </w:r>
            <w:r w:rsidR="008B7922">
              <w:rPr>
                <w:rFonts w:cstheme="minorHAnsi"/>
                <w:sz w:val="16"/>
                <w:szCs w:val="16"/>
                <w:lang w:val="en-US"/>
              </w:rPr>
              <w:t xml:space="preserve"> </w:t>
            </w:r>
            <w:r w:rsidR="008B7922" w:rsidRPr="009732A2">
              <w:rPr>
                <w:rFonts w:cstheme="minorHAnsi"/>
                <w:sz w:val="16"/>
                <w:szCs w:val="16"/>
                <w:lang w:val="en-US"/>
              </w:rPr>
              <w:t>evaluated by calculating</w:t>
            </w:r>
            <w:r w:rsidRPr="00F9450C">
              <w:rPr>
                <w:rFonts w:cstheme="minorHAnsi"/>
                <w:sz w:val="16"/>
                <w:szCs w:val="16"/>
                <w:lang w:val="en-US"/>
              </w:rPr>
              <w:t xml:space="preserve">  Cronbach`s alpha.</w:t>
            </w:r>
          </w:p>
          <w:p w14:paraId="2F1CEA38" w14:textId="189D3345" w:rsidR="00D60640" w:rsidRPr="00D60640" w:rsidRDefault="00D60640" w:rsidP="00D60640">
            <w:pPr>
              <w:rPr>
                <w:rFonts w:cstheme="minorHAnsi"/>
                <w:sz w:val="16"/>
                <w:szCs w:val="16"/>
                <w:lang w:val="en-US"/>
              </w:rPr>
            </w:pPr>
            <w:r>
              <w:rPr>
                <w:rFonts w:cstheme="minorHAnsi"/>
                <w:sz w:val="16"/>
                <w:szCs w:val="16"/>
                <w:lang w:val="en-US"/>
              </w:rPr>
              <w:t>Detailed also in figure 1</w:t>
            </w:r>
          </w:p>
        </w:tc>
        <w:tc>
          <w:tcPr>
            <w:tcW w:w="992" w:type="dxa"/>
          </w:tcPr>
          <w:p w14:paraId="03522417" w14:textId="722010EF" w:rsidR="002106C4" w:rsidRPr="00F9450C" w:rsidRDefault="001B5A6F" w:rsidP="00CD1B4C">
            <w:pPr>
              <w:rPr>
                <w:rFonts w:cstheme="minorHAnsi"/>
                <w:sz w:val="16"/>
                <w:szCs w:val="16"/>
                <w:lang w:val="en-US"/>
              </w:rPr>
            </w:pPr>
            <w:r>
              <w:rPr>
                <w:rFonts w:cstheme="minorHAnsi"/>
                <w:sz w:val="16"/>
                <w:szCs w:val="16"/>
                <w:lang w:val="en-US"/>
              </w:rPr>
              <w:t xml:space="preserve">     </w:t>
            </w:r>
            <w:r w:rsidR="00CD1B4C">
              <w:rPr>
                <w:rFonts w:cstheme="minorHAnsi"/>
                <w:sz w:val="16"/>
                <w:szCs w:val="16"/>
                <w:lang w:val="en-US"/>
              </w:rPr>
              <w:t>4-6, (Including</w:t>
            </w:r>
            <w:r w:rsidR="00FA1314">
              <w:rPr>
                <w:rFonts w:cstheme="minorHAnsi"/>
                <w:sz w:val="16"/>
                <w:szCs w:val="16"/>
                <w:lang w:val="en-US"/>
              </w:rPr>
              <w:t xml:space="preserve"> Figure 1</w:t>
            </w:r>
            <w:r w:rsidR="00CD1B4C">
              <w:rPr>
                <w:rFonts w:cstheme="minorHAnsi"/>
                <w:sz w:val="16"/>
                <w:szCs w:val="16"/>
                <w:lang w:val="en-US"/>
              </w:rPr>
              <w:t>)</w:t>
            </w:r>
          </w:p>
        </w:tc>
      </w:tr>
      <w:tr w:rsidR="002106C4" w:rsidRPr="00D677D5" w14:paraId="5CD1B228" w14:textId="4DC9D328" w:rsidTr="00243072">
        <w:tc>
          <w:tcPr>
            <w:tcW w:w="2268" w:type="dxa"/>
          </w:tcPr>
          <w:p w14:paraId="2ED858F4" w14:textId="1C3D2E04" w:rsidR="002106C4" w:rsidRPr="00F9450C" w:rsidRDefault="002106C4" w:rsidP="00D30B73">
            <w:pPr>
              <w:jc w:val="both"/>
              <w:rPr>
                <w:rFonts w:cstheme="minorHAnsi"/>
                <w:sz w:val="16"/>
                <w:szCs w:val="16"/>
                <w:lang w:val="en-US"/>
              </w:rPr>
            </w:pPr>
            <w:r w:rsidRPr="00F9450C">
              <w:rPr>
                <w:rFonts w:cstheme="minorHAnsi"/>
                <w:sz w:val="16"/>
                <w:szCs w:val="16"/>
                <w:lang w:val="en-US"/>
              </w:rPr>
              <w:t xml:space="preserve">Participants </w:t>
            </w:r>
          </w:p>
        </w:tc>
        <w:tc>
          <w:tcPr>
            <w:tcW w:w="6946" w:type="dxa"/>
          </w:tcPr>
          <w:p w14:paraId="44F97E52" w14:textId="0EB136AA" w:rsidR="002106C4" w:rsidRPr="00F9450C" w:rsidRDefault="002106C4" w:rsidP="001D3710">
            <w:pPr>
              <w:rPr>
                <w:rFonts w:cstheme="minorHAnsi"/>
                <w:sz w:val="16"/>
                <w:szCs w:val="16"/>
                <w:lang w:val="en-US"/>
              </w:rPr>
            </w:pPr>
            <w:r w:rsidRPr="00F9450C">
              <w:rPr>
                <w:rFonts w:cstheme="minorHAnsi"/>
                <w:sz w:val="16"/>
                <w:szCs w:val="16"/>
                <w:lang w:val="en-US"/>
              </w:rPr>
              <w:t>Participant details are described according to phases of the study:</w:t>
            </w:r>
          </w:p>
          <w:p w14:paraId="344EBD95" w14:textId="75AD91C6" w:rsidR="002106C4" w:rsidRPr="00727568" w:rsidRDefault="002106C4" w:rsidP="001D3710">
            <w:pPr>
              <w:pStyle w:val="Luettelokappale"/>
              <w:numPr>
                <w:ilvl w:val="0"/>
                <w:numId w:val="14"/>
              </w:numPr>
              <w:rPr>
                <w:rFonts w:cstheme="minorHAnsi"/>
                <w:sz w:val="16"/>
                <w:szCs w:val="16"/>
                <w:lang w:val="en-US"/>
              </w:rPr>
            </w:pPr>
            <w:r w:rsidRPr="00727568">
              <w:rPr>
                <w:rFonts w:cstheme="minorHAnsi"/>
                <w:sz w:val="16"/>
                <w:szCs w:val="16"/>
                <w:lang w:val="en-US"/>
              </w:rPr>
              <w:t>Phase II: Expert panel (1</w:t>
            </w:r>
            <w:r w:rsidR="00121909">
              <w:rPr>
                <w:rFonts w:cstheme="minorHAnsi"/>
                <w:sz w:val="16"/>
                <w:szCs w:val="16"/>
                <w:lang w:val="en-US"/>
              </w:rPr>
              <w:t>3</w:t>
            </w:r>
            <w:r w:rsidRPr="00727568">
              <w:rPr>
                <w:rFonts w:cstheme="minorHAnsi"/>
                <w:sz w:val="16"/>
                <w:szCs w:val="16"/>
                <w:lang w:val="en-US"/>
              </w:rPr>
              <w:t xml:space="preserve"> experts) with inclusion criteria (</w:t>
            </w:r>
            <w:r w:rsidRPr="00727568">
              <w:rPr>
                <w:sz w:val="16"/>
                <w:szCs w:val="16"/>
                <w:lang w:val="en"/>
              </w:rPr>
              <w:t>experience</w:t>
            </w:r>
            <w:r w:rsidR="00023A8B">
              <w:rPr>
                <w:sz w:val="16"/>
                <w:szCs w:val="16"/>
                <w:lang w:val="en"/>
              </w:rPr>
              <w:t xml:space="preserve"> and understanding</w:t>
            </w:r>
            <w:r w:rsidRPr="00727568">
              <w:rPr>
                <w:sz w:val="16"/>
                <w:szCs w:val="16"/>
                <w:lang w:val="en"/>
              </w:rPr>
              <w:t xml:space="preserve"> </w:t>
            </w:r>
            <w:r w:rsidR="00023A8B">
              <w:rPr>
                <w:sz w:val="16"/>
                <w:szCs w:val="16"/>
                <w:lang w:val="en"/>
              </w:rPr>
              <w:t>about health sciences expertise</w:t>
            </w:r>
            <w:r w:rsidR="00EE32D4">
              <w:rPr>
                <w:sz w:val="16"/>
                <w:szCs w:val="16"/>
                <w:lang w:val="en"/>
              </w:rPr>
              <w:t>)</w:t>
            </w:r>
            <w:r w:rsidR="00023A8B">
              <w:rPr>
                <w:sz w:val="16"/>
                <w:szCs w:val="16"/>
                <w:lang w:val="en"/>
              </w:rPr>
              <w:t xml:space="preserve"> </w:t>
            </w:r>
            <w:r w:rsidR="00EE32D4">
              <w:rPr>
                <w:sz w:val="16"/>
                <w:szCs w:val="16"/>
                <w:lang w:val="en"/>
              </w:rPr>
              <w:t xml:space="preserve">and </w:t>
            </w:r>
            <w:r w:rsidRPr="00727568">
              <w:rPr>
                <w:rFonts w:cstheme="minorHAnsi"/>
                <w:sz w:val="16"/>
                <w:szCs w:val="16"/>
                <w:lang w:val="en-US"/>
              </w:rPr>
              <w:t>p</w:t>
            </w:r>
            <w:r w:rsidR="00971504">
              <w:rPr>
                <w:rFonts w:cstheme="minorHAnsi"/>
                <w:sz w:val="16"/>
                <w:szCs w:val="16"/>
                <w:lang w:val="en-US"/>
              </w:rPr>
              <w:t>ilot test</w:t>
            </w:r>
            <w:r w:rsidRPr="00727568">
              <w:rPr>
                <w:rFonts w:cstheme="minorHAnsi"/>
                <w:sz w:val="16"/>
                <w:szCs w:val="16"/>
                <w:lang w:val="en-US"/>
              </w:rPr>
              <w:t xml:space="preserve"> of the instrument by </w:t>
            </w:r>
            <w:r w:rsidR="00106AD0">
              <w:rPr>
                <w:rFonts w:cstheme="minorHAnsi"/>
                <w:sz w:val="16"/>
                <w:szCs w:val="16"/>
                <w:lang w:val="en-US"/>
              </w:rPr>
              <w:t>15 health sciences studen</w:t>
            </w:r>
            <w:r w:rsidR="00D27D0F">
              <w:rPr>
                <w:rFonts w:cstheme="minorHAnsi"/>
                <w:sz w:val="16"/>
                <w:szCs w:val="16"/>
                <w:lang w:val="en-US"/>
              </w:rPr>
              <w:t>t</w:t>
            </w:r>
            <w:r w:rsidR="00106AD0">
              <w:rPr>
                <w:rFonts w:cstheme="minorHAnsi"/>
                <w:sz w:val="16"/>
                <w:szCs w:val="16"/>
                <w:lang w:val="en-US"/>
              </w:rPr>
              <w:t>s</w:t>
            </w:r>
            <w:r w:rsidR="00D27D0F">
              <w:rPr>
                <w:rFonts w:cstheme="minorHAnsi"/>
                <w:sz w:val="16"/>
                <w:szCs w:val="16"/>
                <w:lang w:val="en-US"/>
              </w:rPr>
              <w:t>.</w:t>
            </w:r>
          </w:p>
          <w:p w14:paraId="6BE8F6BF" w14:textId="3D58B08E" w:rsidR="002106C4" w:rsidRDefault="002106C4" w:rsidP="00727568">
            <w:pPr>
              <w:pStyle w:val="Luettelokappale"/>
              <w:numPr>
                <w:ilvl w:val="0"/>
                <w:numId w:val="14"/>
              </w:numPr>
              <w:rPr>
                <w:rFonts w:cstheme="minorHAnsi"/>
                <w:sz w:val="16"/>
                <w:szCs w:val="16"/>
                <w:lang w:val="en-US"/>
              </w:rPr>
            </w:pPr>
            <w:r w:rsidRPr="00727568">
              <w:rPr>
                <w:rFonts w:cstheme="minorHAnsi"/>
                <w:sz w:val="16"/>
                <w:szCs w:val="16"/>
                <w:lang w:val="en-US"/>
              </w:rPr>
              <w:t xml:space="preserve">Phases III and IV: </w:t>
            </w:r>
            <w:r w:rsidR="00D27D0F">
              <w:rPr>
                <w:rFonts w:cstheme="minorHAnsi"/>
                <w:sz w:val="16"/>
                <w:szCs w:val="16"/>
                <w:lang w:val="en-US"/>
              </w:rPr>
              <w:t>students</w:t>
            </w:r>
            <w:r w:rsidRPr="00727568">
              <w:rPr>
                <w:rFonts w:cstheme="minorHAnsi"/>
                <w:sz w:val="16"/>
                <w:szCs w:val="16"/>
                <w:lang w:val="en-US"/>
              </w:rPr>
              <w:t xml:space="preserve"> (N=</w:t>
            </w:r>
            <w:r w:rsidR="003F621C">
              <w:rPr>
                <w:rFonts w:cstheme="minorHAnsi"/>
                <w:sz w:val="16"/>
                <w:szCs w:val="16"/>
                <w:lang w:val="en-US"/>
              </w:rPr>
              <w:t>1400</w:t>
            </w:r>
            <w:r w:rsidRPr="00727568">
              <w:rPr>
                <w:rFonts w:cstheme="minorHAnsi"/>
                <w:sz w:val="16"/>
                <w:szCs w:val="16"/>
                <w:lang w:val="en-US"/>
              </w:rPr>
              <w:t>) with inclusion criteria</w:t>
            </w:r>
            <w:r w:rsidR="00DB465D">
              <w:rPr>
                <w:rFonts w:cstheme="minorHAnsi"/>
                <w:sz w:val="16"/>
                <w:szCs w:val="16"/>
                <w:lang w:val="en-US"/>
              </w:rPr>
              <w:t xml:space="preserve">: </w:t>
            </w:r>
            <w:r w:rsidR="00DB465D" w:rsidRPr="009732A2">
              <w:rPr>
                <w:rFonts w:cstheme="minorHAnsi"/>
                <w:sz w:val="16"/>
                <w:szCs w:val="16"/>
                <w:lang w:val="en-US"/>
              </w:rPr>
              <w:t>1) the student was studying health sciences in a Bachelorʼs or Masterʼs degree programme; and 2) the student was willing to participate in the study</w:t>
            </w:r>
            <w:r w:rsidR="00B3682D">
              <w:rPr>
                <w:rFonts w:cstheme="minorHAnsi"/>
                <w:sz w:val="16"/>
                <w:szCs w:val="16"/>
                <w:lang w:val="en-US"/>
              </w:rPr>
              <w:t xml:space="preserve">. </w:t>
            </w:r>
            <w:r w:rsidR="00B3682D" w:rsidRPr="00B3682D">
              <w:rPr>
                <w:rFonts w:cstheme="minorHAnsi"/>
                <w:sz w:val="16"/>
                <w:szCs w:val="16"/>
                <w:lang w:val="en-US"/>
              </w:rPr>
              <w:t xml:space="preserve">A total of 291 health sciences students (N=1400) responded. For the psychometrical testing of the instrument, univariate and multivariate </w:t>
            </w:r>
            <w:r w:rsidR="00B3682D" w:rsidRPr="00B3682D">
              <w:rPr>
                <w:rFonts w:cstheme="minorHAnsi"/>
                <w:sz w:val="16"/>
                <w:szCs w:val="16"/>
                <w:lang w:val="en-US"/>
              </w:rPr>
              <w:lastRenderedPageBreak/>
              <w:t>outliers have been removed (n=15), which means that data from 276 participants were used to measure the validity and reliability of the instrument.</w:t>
            </w:r>
          </w:p>
          <w:p w14:paraId="194D1CAF" w14:textId="69A9491D" w:rsidR="002106C4" w:rsidRPr="00A21212" w:rsidRDefault="002106C4" w:rsidP="00727568">
            <w:pPr>
              <w:pStyle w:val="Luettelokappale"/>
              <w:numPr>
                <w:ilvl w:val="0"/>
                <w:numId w:val="14"/>
              </w:numPr>
              <w:rPr>
                <w:rFonts w:cstheme="minorHAnsi"/>
                <w:sz w:val="16"/>
                <w:szCs w:val="16"/>
                <w:lang w:val="en-US"/>
              </w:rPr>
            </w:pPr>
            <w:r>
              <w:rPr>
                <w:rFonts w:cstheme="minorHAnsi"/>
                <w:sz w:val="16"/>
                <w:szCs w:val="16"/>
                <w:lang w:val="en-US"/>
              </w:rPr>
              <w:t>S</w:t>
            </w:r>
            <w:r w:rsidRPr="00727568">
              <w:rPr>
                <w:rFonts w:cstheme="minorHAnsi"/>
                <w:sz w:val="16"/>
                <w:szCs w:val="16"/>
                <w:lang w:val="en-US"/>
              </w:rPr>
              <w:t xml:space="preserve">ampling method was </w:t>
            </w:r>
            <w:r w:rsidR="00927810">
              <w:rPr>
                <w:color w:val="1C1D1E"/>
                <w:sz w:val="16"/>
                <w:szCs w:val="16"/>
                <w:lang w:val="en-US"/>
              </w:rPr>
              <w:t>purposive</w:t>
            </w:r>
            <w:r w:rsidRPr="00727568">
              <w:rPr>
                <w:color w:val="1C1D1E"/>
                <w:sz w:val="16"/>
                <w:szCs w:val="16"/>
                <w:lang w:val="en-US"/>
              </w:rPr>
              <w:t xml:space="preserve"> sampl</w:t>
            </w:r>
            <w:r w:rsidR="00927810">
              <w:rPr>
                <w:color w:val="1C1D1E"/>
                <w:sz w:val="16"/>
                <w:szCs w:val="16"/>
                <w:lang w:val="en-US"/>
              </w:rPr>
              <w:t>ing</w:t>
            </w:r>
            <w:r w:rsidRPr="00727568">
              <w:rPr>
                <w:color w:val="1C1D1E"/>
                <w:sz w:val="16"/>
                <w:szCs w:val="16"/>
                <w:lang w:val="en-US"/>
              </w:rPr>
              <w:t>.</w:t>
            </w:r>
          </w:p>
          <w:p w14:paraId="3CD94BA1" w14:textId="3B694F99" w:rsidR="00A21212" w:rsidRPr="00A21212" w:rsidRDefault="00A21212" w:rsidP="00A21212">
            <w:pPr>
              <w:rPr>
                <w:rFonts w:cstheme="minorHAnsi"/>
                <w:sz w:val="16"/>
                <w:szCs w:val="16"/>
                <w:lang w:val="en-US"/>
              </w:rPr>
            </w:pPr>
            <w:r>
              <w:rPr>
                <w:rFonts w:cstheme="minorHAnsi"/>
                <w:sz w:val="16"/>
                <w:szCs w:val="16"/>
                <w:lang w:val="en-US"/>
              </w:rPr>
              <w:t>Detailed also in figure 1.</w:t>
            </w:r>
          </w:p>
        </w:tc>
        <w:tc>
          <w:tcPr>
            <w:tcW w:w="992" w:type="dxa"/>
          </w:tcPr>
          <w:p w14:paraId="773721CC" w14:textId="28F18EBF" w:rsidR="002106C4" w:rsidRPr="00F9450C" w:rsidRDefault="00FB3B2A" w:rsidP="009B4089">
            <w:pPr>
              <w:jc w:val="center"/>
              <w:rPr>
                <w:rFonts w:cstheme="minorHAnsi"/>
                <w:sz w:val="16"/>
                <w:szCs w:val="16"/>
                <w:lang w:val="en-US"/>
              </w:rPr>
            </w:pPr>
            <w:r>
              <w:rPr>
                <w:rFonts w:cstheme="minorHAnsi"/>
                <w:sz w:val="16"/>
                <w:szCs w:val="16"/>
                <w:lang w:val="en-US"/>
              </w:rPr>
              <w:lastRenderedPageBreak/>
              <w:t>4</w:t>
            </w:r>
            <w:r w:rsidR="00783E0C">
              <w:rPr>
                <w:rFonts w:cstheme="minorHAnsi"/>
                <w:sz w:val="16"/>
                <w:szCs w:val="16"/>
                <w:lang w:val="en-US"/>
              </w:rPr>
              <w:t xml:space="preserve">-7 (including </w:t>
            </w:r>
            <w:r w:rsidR="00EF12F8">
              <w:rPr>
                <w:rFonts w:cstheme="minorHAnsi"/>
                <w:sz w:val="16"/>
                <w:szCs w:val="16"/>
                <w:lang w:val="en-US"/>
              </w:rPr>
              <w:t>Figure 1</w:t>
            </w:r>
            <w:r w:rsidR="00783E0C">
              <w:rPr>
                <w:rFonts w:cstheme="minorHAnsi"/>
                <w:sz w:val="16"/>
                <w:szCs w:val="16"/>
                <w:lang w:val="en-US"/>
              </w:rPr>
              <w:t>)</w:t>
            </w:r>
          </w:p>
        </w:tc>
      </w:tr>
      <w:tr w:rsidR="002106C4" w:rsidRPr="00D677D5" w14:paraId="27351D56" w14:textId="3C446813" w:rsidTr="00243072">
        <w:tc>
          <w:tcPr>
            <w:tcW w:w="2268" w:type="dxa"/>
          </w:tcPr>
          <w:p w14:paraId="73AC9A92" w14:textId="7FAE802B" w:rsidR="002106C4" w:rsidRPr="00F9450C" w:rsidRDefault="002106C4" w:rsidP="00D30B73">
            <w:pPr>
              <w:jc w:val="both"/>
              <w:rPr>
                <w:rFonts w:cstheme="minorHAnsi"/>
                <w:sz w:val="16"/>
                <w:szCs w:val="16"/>
                <w:lang w:val="en-US"/>
              </w:rPr>
            </w:pPr>
            <w:r w:rsidRPr="00C176C1">
              <w:rPr>
                <w:rFonts w:cstheme="minorHAnsi"/>
                <w:sz w:val="16"/>
                <w:szCs w:val="16"/>
                <w:lang w:val="en-US"/>
              </w:rPr>
              <w:t>Instrument administration</w:t>
            </w:r>
          </w:p>
        </w:tc>
        <w:tc>
          <w:tcPr>
            <w:tcW w:w="6946" w:type="dxa"/>
          </w:tcPr>
          <w:p w14:paraId="3FB2BE69" w14:textId="50D9198F" w:rsidR="002106C4" w:rsidRPr="00C176C1" w:rsidRDefault="001F11D9" w:rsidP="00680D6A">
            <w:pPr>
              <w:rPr>
                <w:rFonts w:cstheme="minorHAnsi"/>
                <w:sz w:val="16"/>
                <w:szCs w:val="16"/>
                <w:lang w:val="en-US"/>
              </w:rPr>
            </w:pPr>
            <w:r w:rsidRPr="009732A2">
              <w:rPr>
                <w:rFonts w:cstheme="minorHAnsi"/>
                <w:sz w:val="16"/>
                <w:szCs w:val="16"/>
                <w:lang w:val="en-US"/>
              </w:rPr>
              <w:t>The Webropol online survey system (V3.0, Webropol, Helsinki, Finland) was used for data collection during the spring 2022.</w:t>
            </w:r>
          </w:p>
        </w:tc>
        <w:tc>
          <w:tcPr>
            <w:tcW w:w="992" w:type="dxa"/>
          </w:tcPr>
          <w:p w14:paraId="473FA739" w14:textId="0977B782" w:rsidR="002106C4" w:rsidRPr="00F9450C" w:rsidRDefault="00783E0C" w:rsidP="009B4089">
            <w:pPr>
              <w:jc w:val="center"/>
              <w:rPr>
                <w:rFonts w:cstheme="minorHAnsi"/>
                <w:sz w:val="16"/>
                <w:szCs w:val="16"/>
                <w:lang w:val="en-US"/>
              </w:rPr>
            </w:pPr>
            <w:r>
              <w:rPr>
                <w:rFonts w:cstheme="minorHAnsi"/>
                <w:sz w:val="16"/>
                <w:szCs w:val="16"/>
                <w:lang w:val="en-US"/>
              </w:rPr>
              <w:t>7</w:t>
            </w:r>
          </w:p>
        </w:tc>
      </w:tr>
      <w:tr w:rsidR="002106C4" w:rsidRPr="00D677D5" w14:paraId="2F1AE6EA" w14:textId="2EC97C91" w:rsidTr="00243072">
        <w:tc>
          <w:tcPr>
            <w:tcW w:w="2268" w:type="dxa"/>
          </w:tcPr>
          <w:p w14:paraId="3BB32603" w14:textId="79C0FE13" w:rsidR="002106C4" w:rsidRPr="00F9450C" w:rsidRDefault="002106C4" w:rsidP="009C4ED6">
            <w:pPr>
              <w:rPr>
                <w:rFonts w:cstheme="minorHAnsi"/>
                <w:sz w:val="16"/>
                <w:szCs w:val="16"/>
                <w:lang w:val="en-US"/>
              </w:rPr>
            </w:pPr>
            <w:r w:rsidRPr="0029648A">
              <w:rPr>
                <w:rFonts w:cstheme="minorHAnsi"/>
                <w:sz w:val="16"/>
                <w:szCs w:val="16"/>
                <w:lang w:val="en-US"/>
              </w:rPr>
              <w:t>Data collection procedure</w:t>
            </w:r>
          </w:p>
        </w:tc>
        <w:tc>
          <w:tcPr>
            <w:tcW w:w="6946" w:type="dxa"/>
          </w:tcPr>
          <w:p w14:paraId="62C61CA7" w14:textId="5137F7D2" w:rsidR="002106C4" w:rsidRPr="00F9450C" w:rsidRDefault="002106C4" w:rsidP="009C4ED6">
            <w:pPr>
              <w:rPr>
                <w:rFonts w:cstheme="minorHAnsi"/>
                <w:sz w:val="16"/>
                <w:szCs w:val="16"/>
                <w:lang w:val="en-US"/>
              </w:rPr>
            </w:pPr>
            <w:r>
              <w:rPr>
                <w:rFonts w:cstheme="minorHAnsi"/>
                <w:sz w:val="16"/>
                <w:szCs w:val="16"/>
                <w:lang w:val="en-US"/>
              </w:rPr>
              <w:t xml:space="preserve">Data collection time frame and the number of reminders is described. </w:t>
            </w:r>
          </w:p>
        </w:tc>
        <w:tc>
          <w:tcPr>
            <w:tcW w:w="992" w:type="dxa"/>
          </w:tcPr>
          <w:p w14:paraId="65460B28" w14:textId="16A0D1BF" w:rsidR="002106C4" w:rsidRPr="00F9450C" w:rsidRDefault="00783E0C" w:rsidP="009B4089">
            <w:pPr>
              <w:jc w:val="center"/>
              <w:rPr>
                <w:rFonts w:cstheme="minorHAnsi"/>
                <w:sz w:val="16"/>
                <w:szCs w:val="16"/>
                <w:lang w:val="en-US"/>
              </w:rPr>
            </w:pPr>
            <w:r>
              <w:rPr>
                <w:rFonts w:cstheme="minorHAnsi"/>
                <w:sz w:val="16"/>
                <w:szCs w:val="16"/>
                <w:lang w:val="en-US"/>
              </w:rPr>
              <w:t>7</w:t>
            </w:r>
          </w:p>
        </w:tc>
      </w:tr>
      <w:tr w:rsidR="002106C4" w:rsidRPr="002D4775" w14:paraId="372F8A33" w14:textId="18B76184" w:rsidTr="00243072">
        <w:tc>
          <w:tcPr>
            <w:tcW w:w="2268" w:type="dxa"/>
          </w:tcPr>
          <w:p w14:paraId="118686E9" w14:textId="5CA8CD15" w:rsidR="002106C4" w:rsidRPr="00F9450C" w:rsidRDefault="002106C4" w:rsidP="009C4ED6">
            <w:pPr>
              <w:rPr>
                <w:rFonts w:cstheme="minorHAnsi"/>
                <w:sz w:val="16"/>
                <w:szCs w:val="16"/>
                <w:lang w:val="en-US"/>
              </w:rPr>
            </w:pPr>
            <w:r w:rsidRPr="00F9450C">
              <w:rPr>
                <w:rFonts w:cstheme="minorHAnsi"/>
                <w:sz w:val="16"/>
                <w:szCs w:val="16"/>
                <w:lang w:val="en-US"/>
              </w:rPr>
              <w:t>Power /sample size calculation</w:t>
            </w:r>
          </w:p>
        </w:tc>
        <w:tc>
          <w:tcPr>
            <w:tcW w:w="6946" w:type="dxa"/>
          </w:tcPr>
          <w:p w14:paraId="70F2618C" w14:textId="06E8FECE" w:rsidR="002106C4" w:rsidRPr="00F9450C" w:rsidRDefault="002106C4" w:rsidP="009C4ED6">
            <w:pPr>
              <w:rPr>
                <w:rFonts w:cstheme="minorHAnsi"/>
                <w:sz w:val="16"/>
                <w:szCs w:val="16"/>
                <w:lang w:val="en-US"/>
              </w:rPr>
            </w:pPr>
            <w:r w:rsidRPr="00F9450C">
              <w:rPr>
                <w:rFonts w:cstheme="minorHAnsi"/>
                <w:bCs/>
                <w:sz w:val="16"/>
                <w:szCs w:val="16"/>
                <w:lang w:val="en-US"/>
              </w:rPr>
              <w:t xml:space="preserve">Study sample size was estimated by counting at least </w:t>
            </w:r>
            <w:r w:rsidR="002D4775">
              <w:rPr>
                <w:rFonts w:cstheme="minorHAnsi"/>
                <w:bCs/>
                <w:sz w:val="16"/>
                <w:szCs w:val="16"/>
                <w:lang w:val="en-US"/>
              </w:rPr>
              <w:t>three</w:t>
            </w:r>
            <w:r w:rsidRPr="00F9450C">
              <w:rPr>
                <w:rFonts w:cstheme="minorHAnsi"/>
                <w:bCs/>
                <w:sz w:val="16"/>
                <w:szCs w:val="16"/>
                <w:lang w:val="en-US"/>
              </w:rPr>
              <w:t xml:space="preserve"> participants per instrument item. </w:t>
            </w:r>
          </w:p>
        </w:tc>
        <w:tc>
          <w:tcPr>
            <w:tcW w:w="992" w:type="dxa"/>
          </w:tcPr>
          <w:p w14:paraId="1D952DF3" w14:textId="3401D216" w:rsidR="002106C4" w:rsidRPr="00F9450C" w:rsidRDefault="00C17E13" w:rsidP="009B4089">
            <w:pPr>
              <w:jc w:val="center"/>
              <w:rPr>
                <w:rFonts w:cstheme="minorHAnsi"/>
                <w:sz w:val="16"/>
                <w:szCs w:val="16"/>
                <w:lang w:val="en-US"/>
              </w:rPr>
            </w:pPr>
            <w:r>
              <w:rPr>
                <w:rFonts w:cstheme="minorHAnsi"/>
                <w:sz w:val="16"/>
                <w:szCs w:val="16"/>
                <w:lang w:val="en-US"/>
              </w:rPr>
              <w:t>4</w:t>
            </w:r>
          </w:p>
        </w:tc>
      </w:tr>
      <w:tr w:rsidR="002106C4" w:rsidRPr="00E22CE4" w14:paraId="18B6476E" w14:textId="74E078CF" w:rsidTr="00243072">
        <w:tc>
          <w:tcPr>
            <w:tcW w:w="2268" w:type="dxa"/>
          </w:tcPr>
          <w:p w14:paraId="637834D6" w14:textId="0DBF561F" w:rsidR="002106C4" w:rsidRPr="00F9450C" w:rsidRDefault="002106C4" w:rsidP="009C4ED6">
            <w:pPr>
              <w:rPr>
                <w:rFonts w:cstheme="minorHAnsi"/>
                <w:sz w:val="16"/>
                <w:szCs w:val="16"/>
                <w:lang w:val="en-US"/>
              </w:rPr>
            </w:pPr>
            <w:r w:rsidRPr="00613910">
              <w:rPr>
                <w:rFonts w:cstheme="minorHAnsi"/>
                <w:sz w:val="16"/>
                <w:szCs w:val="16"/>
                <w:lang w:val="en-US"/>
              </w:rPr>
              <w:t>Statistical analyses</w:t>
            </w:r>
          </w:p>
        </w:tc>
        <w:tc>
          <w:tcPr>
            <w:tcW w:w="6946" w:type="dxa"/>
          </w:tcPr>
          <w:p w14:paraId="115EF063" w14:textId="77777777" w:rsidR="007D1449" w:rsidRDefault="00A9771D" w:rsidP="00314207">
            <w:pPr>
              <w:contextualSpacing/>
              <w:jc w:val="both"/>
              <w:rPr>
                <w:rFonts w:cstheme="minorHAnsi"/>
                <w:sz w:val="16"/>
                <w:szCs w:val="16"/>
                <w:lang w:val="en-US"/>
              </w:rPr>
            </w:pPr>
            <w:r>
              <w:rPr>
                <w:rFonts w:cstheme="minorHAnsi"/>
                <w:sz w:val="16"/>
                <w:szCs w:val="16"/>
                <w:lang w:val="en-US"/>
              </w:rPr>
              <w:t>F</w:t>
            </w:r>
            <w:r w:rsidRPr="00A9771D">
              <w:rPr>
                <w:rFonts w:cstheme="minorHAnsi"/>
                <w:sz w:val="16"/>
                <w:szCs w:val="16"/>
                <w:lang w:val="en-US"/>
              </w:rPr>
              <w:t>ace and content validity were tested and validated through an expert panel</w:t>
            </w:r>
            <w:r>
              <w:rPr>
                <w:rFonts w:cstheme="minorHAnsi"/>
                <w:sz w:val="16"/>
                <w:szCs w:val="16"/>
                <w:lang w:val="en-US"/>
              </w:rPr>
              <w:t xml:space="preserve">. </w:t>
            </w:r>
            <w:r w:rsidRPr="00A9771D">
              <w:rPr>
                <w:rFonts w:cstheme="minorHAnsi"/>
                <w:sz w:val="16"/>
                <w:szCs w:val="16"/>
                <w:lang w:val="en-US"/>
              </w:rPr>
              <w:t xml:space="preserve">A total of 13 experts were recruited, of which 11 represented university teachers, principal lecturers, university lecturers, researchers, clinical nursing science experts and two second-year Bachelor’s degree students. Inclusion criteria for recruiting experts was understanding about health sciences field and expertise. </w:t>
            </w:r>
          </w:p>
          <w:p w14:paraId="5687E634" w14:textId="77777777" w:rsidR="007D1449" w:rsidRDefault="007D1449" w:rsidP="00314207">
            <w:pPr>
              <w:contextualSpacing/>
              <w:jc w:val="both"/>
              <w:rPr>
                <w:rFonts w:cstheme="minorHAnsi"/>
                <w:sz w:val="16"/>
                <w:szCs w:val="16"/>
                <w:lang w:val="en-US"/>
              </w:rPr>
            </w:pPr>
          </w:p>
          <w:p w14:paraId="7D0449D0" w14:textId="4084B73C" w:rsidR="00A9771D" w:rsidRDefault="00A9771D" w:rsidP="00314207">
            <w:pPr>
              <w:contextualSpacing/>
              <w:jc w:val="both"/>
              <w:rPr>
                <w:rFonts w:cstheme="minorHAnsi"/>
                <w:sz w:val="16"/>
                <w:szCs w:val="16"/>
                <w:lang w:val="en-US"/>
              </w:rPr>
            </w:pPr>
            <w:r w:rsidRPr="00A9771D">
              <w:rPr>
                <w:rFonts w:cstheme="minorHAnsi"/>
                <w:sz w:val="16"/>
                <w:szCs w:val="16"/>
                <w:lang w:val="en-US"/>
              </w:rPr>
              <w:t>The content validity was measured by calculating the Content Validity Index, which comprised both an individual item evaluation (I-CVI) and overall instrument validation (S-CVI/Ave) (Polit et al. 2021). The items were rated for relevance and clarity (Polit et al., 2007). The limit for an acceptable I-CVI score was set as ≥ 0.78 for each item</w:t>
            </w:r>
            <w:r w:rsidR="00A56794">
              <w:rPr>
                <w:rFonts w:cstheme="minorHAnsi"/>
                <w:sz w:val="16"/>
                <w:szCs w:val="16"/>
                <w:lang w:val="en-US"/>
              </w:rPr>
              <w:t>.</w:t>
            </w:r>
          </w:p>
          <w:p w14:paraId="53C5AAE9" w14:textId="77777777" w:rsidR="00A9771D" w:rsidRDefault="00A9771D" w:rsidP="00314207">
            <w:pPr>
              <w:contextualSpacing/>
              <w:jc w:val="both"/>
              <w:rPr>
                <w:rFonts w:cstheme="minorHAnsi"/>
                <w:sz w:val="16"/>
                <w:szCs w:val="16"/>
                <w:lang w:val="en-US"/>
              </w:rPr>
            </w:pPr>
          </w:p>
          <w:p w14:paraId="7EA300F4" w14:textId="2890BD94" w:rsidR="002106C4" w:rsidRPr="00C176C1" w:rsidRDefault="002106C4" w:rsidP="00314207">
            <w:pPr>
              <w:contextualSpacing/>
              <w:jc w:val="both"/>
              <w:rPr>
                <w:rFonts w:cstheme="minorHAnsi"/>
                <w:sz w:val="16"/>
                <w:szCs w:val="16"/>
                <w:lang w:val="en-US"/>
              </w:rPr>
            </w:pPr>
            <w:r w:rsidRPr="00C176C1">
              <w:rPr>
                <w:rFonts w:cstheme="minorHAnsi"/>
                <w:sz w:val="16"/>
                <w:szCs w:val="16"/>
                <w:lang w:val="en-US"/>
              </w:rPr>
              <w:t>Structural validity was tested using IBM SPSS Statistics (</w:t>
            </w:r>
            <w:r w:rsidR="00343355" w:rsidRPr="009732A2">
              <w:rPr>
                <w:rFonts w:cstheme="minorHAnsi"/>
                <w:sz w:val="16"/>
                <w:szCs w:val="16"/>
                <w:lang w:val="en-US"/>
              </w:rPr>
              <w:t>V27.0, IBM Corporation, Armonk, NY</w:t>
            </w:r>
            <w:r w:rsidRPr="00C176C1">
              <w:rPr>
                <w:rFonts w:cstheme="minorHAnsi"/>
                <w:sz w:val="16"/>
                <w:szCs w:val="16"/>
                <w:lang w:val="en-US"/>
              </w:rPr>
              <w:t>).</w:t>
            </w:r>
          </w:p>
          <w:p w14:paraId="76988DD7" w14:textId="77777777" w:rsidR="00D42F3C" w:rsidRDefault="00D42F3C" w:rsidP="009C4ED6">
            <w:pPr>
              <w:rPr>
                <w:sz w:val="16"/>
                <w:szCs w:val="16"/>
                <w:lang w:val="en-US"/>
              </w:rPr>
            </w:pPr>
            <w:r w:rsidRPr="00D42F3C">
              <w:rPr>
                <w:sz w:val="16"/>
                <w:szCs w:val="16"/>
                <w:lang w:val="en-US"/>
              </w:rPr>
              <w:t xml:space="preserve">Univariate and multivariate outliers were identified with </w:t>
            </w:r>
            <w:proofErr w:type="spellStart"/>
            <w:r w:rsidRPr="00D42F3C">
              <w:rPr>
                <w:sz w:val="16"/>
                <w:szCs w:val="16"/>
                <w:lang w:val="en-US"/>
              </w:rPr>
              <w:t>Mahalanobis</w:t>
            </w:r>
            <w:proofErr w:type="spellEnd"/>
            <w:r w:rsidRPr="00D42F3C">
              <w:rPr>
                <w:sz w:val="16"/>
                <w:szCs w:val="16"/>
                <w:lang w:val="en-US"/>
              </w:rPr>
              <w:t xml:space="preserve"> distances and </w:t>
            </w:r>
            <w:proofErr w:type="spellStart"/>
            <w:r w:rsidRPr="00D42F3C">
              <w:rPr>
                <w:sz w:val="16"/>
                <w:szCs w:val="16"/>
                <w:lang w:val="en-US"/>
              </w:rPr>
              <w:t>Mardia’s</w:t>
            </w:r>
            <w:proofErr w:type="spellEnd"/>
            <w:r w:rsidRPr="00D42F3C">
              <w:rPr>
                <w:sz w:val="16"/>
                <w:szCs w:val="16"/>
                <w:lang w:val="en-US"/>
              </w:rPr>
              <w:t xml:space="preserve"> kurtosis index, with the p-value threshold set at &lt;0.001; any identified outliers were removed</w:t>
            </w:r>
            <w:r>
              <w:rPr>
                <w:sz w:val="16"/>
                <w:szCs w:val="16"/>
                <w:lang w:val="en-US"/>
              </w:rPr>
              <w:t>.</w:t>
            </w:r>
          </w:p>
          <w:p w14:paraId="158FDD99" w14:textId="7C583238" w:rsidR="002106C4" w:rsidRPr="00613910" w:rsidRDefault="00D42F3C" w:rsidP="009C4ED6">
            <w:pPr>
              <w:rPr>
                <w:rFonts w:cstheme="minorHAnsi"/>
                <w:sz w:val="16"/>
                <w:szCs w:val="16"/>
                <w:lang w:val="en-US"/>
              </w:rPr>
            </w:pPr>
            <w:r w:rsidRPr="00D42F3C">
              <w:rPr>
                <w:sz w:val="16"/>
                <w:szCs w:val="16"/>
                <w:lang w:val="en-US"/>
              </w:rPr>
              <w:t xml:space="preserve"> </w:t>
            </w:r>
            <w:r w:rsidR="002106C4" w:rsidRPr="00613910">
              <w:rPr>
                <w:rFonts w:cstheme="minorHAnsi"/>
                <w:bCs/>
                <w:sz w:val="16"/>
                <w:szCs w:val="16"/>
                <w:lang w:val="en-US"/>
              </w:rPr>
              <w:t xml:space="preserve">The Kaiser-Mayer-Olkin (KMO) test and Bartlett’s </w:t>
            </w:r>
            <w:r w:rsidR="002106C4" w:rsidRPr="00613910">
              <w:rPr>
                <w:rFonts w:cstheme="minorHAnsi"/>
                <w:sz w:val="16"/>
                <w:szCs w:val="16"/>
                <w:lang w:val="en-US"/>
              </w:rPr>
              <w:t xml:space="preserve">test of Sphericity </w:t>
            </w:r>
            <w:r w:rsidR="002106C4" w:rsidRPr="00613910">
              <w:rPr>
                <w:rFonts w:cstheme="minorHAnsi"/>
                <w:bCs/>
                <w:sz w:val="16"/>
                <w:szCs w:val="16"/>
                <w:lang w:val="en-US"/>
              </w:rPr>
              <w:t>(BTS) were used to evaluate sampling adequacy</w:t>
            </w:r>
            <w:r w:rsidR="002106C4">
              <w:rPr>
                <w:rFonts w:cstheme="minorHAnsi"/>
                <w:bCs/>
                <w:sz w:val="16"/>
                <w:szCs w:val="16"/>
                <w:lang w:val="en-US"/>
              </w:rPr>
              <w:t>.</w:t>
            </w:r>
            <w:r w:rsidR="00E22CE4">
              <w:rPr>
                <w:rFonts w:cstheme="minorHAnsi"/>
                <w:bCs/>
                <w:sz w:val="16"/>
                <w:szCs w:val="16"/>
                <w:lang w:val="en-US"/>
              </w:rPr>
              <w:t xml:space="preserve"> </w:t>
            </w:r>
            <w:r w:rsidR="00E22CE4" w:rsidRPr="00E22CE4">
              <w:rPr>
                <w:rFonts w:cstheme="minorHAnsi"/>
                <w:bCs/>
                <w:sz w:val="16"/>
                <w:szCs w:val="16"/>
                <w:lang w:val="en-US"/>
              </w:rPr>
              <w:t>Internal consistency was evaluated by calculating Cronbach's alpha values.</w:t>
            </w:r>
          </w:p>
        </w:tc>
        <w:tc>
          <w:tcPr>
            <w:tcW w:w="992" w:type="dxa"/>
          </w:tcPr>
          <w:p w14:paraId="4B34E09E" w14:textId="60B79787" w:rsidR="002106C4" w:rsidRPr="003710A5" w:rsidRDefault="007D1449" w:rsidP="009B4089">
            <w:pPr>
              <w:jc w:val="center"/>
              <w:rPr>
                <w:rFonts w:cstheme="minorHAnsi"/>
                <w:sz w:val="16"/>
                <w:szCs w:val="16"/>
                <w:lang w:val="en-US"/>
              </w:rPr>
            </w:pPr>
            <w:r>
              <w:rPr>
                <w:rFonts w:cstheme="minorHAnsi"/>
                <w:sz w:val="16"/>
                <w:szCs w:val="16"/>
                <w:lang w:val="en-US"/>
              </w:rPr>
              <w:t>6-7</w:t>
            </w:r>
          </w:p>
        </w:tc>
      </w:tr>
      <w:tr w:rsidR="002106C4" w:rsidRPr="00D677D5" w14:paraId="564AE553" w14:textId="07A88A6D" w:rsidTr="00243072">
        <w:tc>
          <w:tcPr>
            <w:tcW w:w="2268" w:type="dxa"/>
          </w:tcPr>
          <w:p w14:paraId="23DF0C59" w14:textId="7D6FDD60" w:rsidR="002106C4" w:rsidRPr="00F9450C" w:rsidRDefault="002106C4" w:rsidP="009C4ED6">
            <w:pPr>
              <w:rPr>
                <w:rFonts w:cstheme="minorHAnsi"/>
                <w:sz w:val="16"/>
                <w:szCs w:val="16"/>
                <w:lang w:val="en-US"/>
              </w:rPr>
            </w:pPr>
            <w:r w:rsidRPr="00F9450C">
              <w:rPr>
                <w:rFonts w:cstheme="minorHAnsi"/>
                <w:sz w:val="16"/>
                <w:szCs w:val="16"/>
                <w:lang w:val="en-US"/>
              </w:rPr>
              <w:t>Missing data</w:t>
            </w:r>
          </w:p>
        </w:tc>
        <w:tc>
          <w:tcPr>
            <w:tcW w:w="6946" w:type="dxa"/>
          </w:tcPr>
          <w:p w14:paraId="3EE96D73" w14:textId="03405BBB" w:rsidR="002106C4" w:rsidRPr="00F9450C" w:rsidRDefault="00C71ED5" w:rsidP="00C13B55">
            <w:pPr>
              <w:pStyle w:val="NormaaliWWW"/>
              <w:shd w:val="clear" w:color="auto" w:fill="FFFFFF"/>
              <w:spacing w:before="0" w:beforeAutospacing="0" w:after="0" w:afterAutospacing="0"/>
              <w:jc w:val="both"/>
              <w:rPr>
                <w:rFonts w:asciiTheme="minorHAnsi" w:hAnsiTheme="minorHAnsi" w:cstheme="minorHAnsi"/>
                <w:sz w:val="16"/>
                <w:szCs w:val="16"/>
                <w:lang w:val="en-US"/>
              </w:rPr>
            </w:pPr>
            <w:r>
              <w:rPr>
                <w:rFonts w:asciiTheme="minorHAnsi" w:hAnsiTheme="minorHAnsi" w:cstheme="minorHAnsi"/>
                <w:sz w:val="16"/>
                <w:szCs w:val="16"/>
                <w:lang w:val="en-US"/>
              </w:rPr>
              <w:t>No missing data.</w:t>
            </w:r>
            <w:r w:rsidR="002106C4">
              <w:rPr>
                <w:rFonts w:asciiTheme="minorHAnsi" w:hAnsiTheme="minorHAnsi" w:cstheme="minorHAnsi"/>
                <w:sz w:val="16"/>
                <w:szCs w:val="16"/>
                <w:lang w:val="en-US"/>
              </w:rPr>
              <w:t xml:space="preserve"> </w:t>
            </w:r>
            <w:r w:rsidR="00ED63C6" w:rsidRPr="00ED63C6">
              <w:rPr>
                <w:rFonts w:asciiTheme="minorHAnsi" w:hAnsiTheme="minorHAnsi" w:cstheme="minorHAnsi"/>
                <w:color w:val="000000"/>
                <w:sz w:val="16"/>
                <w:szCs w:val="16"/>
                <w:lang w:val="en-US"/>
              </w:rPr>
              <w:t>For the psychometrical testing of the instrument, univariate and multivariate outliers have been removed (n=15), which means that data from 276 participants were used to measure the validity and reliability of the instrument</w:t>
            </w:r>
            <w:r w:rsidR="00ED63C6" w:rsidRPr="00ED63C6">
              <w:rPr>
                <w:rFonts w:asciiTheme="minorHAnsi" w:hAnsiTheme="minorHAnsi" w:cstheme="minorHAnsi"/>
                <w:color w:val="000000"/>
                <w:sz w:val="16"/>
                <w:szCs w:val="16"/>
                <w:lang w:val="en-US"/>
              </w:rPr>
              <w:t>.</w:t>
            </w:r>
          </w:p>
        </w:tc>
        <w:tc>
          <w:tcPr>
            <w:tcW w:w="992" w:type="dxa"/>
          </w:tcPr>
          <w:p w14:paraId="1C18BAAF" w14:textId="1E038E50" w:rsidR="002106C4" w:rsidRPr="00F9450C" w:rsidRDefault="00ED63C6" w:rsidP="009B4089">
            <w:pPr>
              <w:jc w:val="center"/>
              <w:rPr>
                <w:rFonts w:cstheme="minorHAnsi"/>
                <w:sz w:val="16"/>
                <w:szCs w:val="16"/>
                <w:lang w:val="en-US"/>
              </w:rPr>
            </w:pPr>
            <w:r>
              <w:rPr>
                <w:rFonts w:cstheme="minorHAnsi"/>
                <w:sz w:val="16"/>
                <w:szCs w:val="16"/>
                <w:lang w:val="en-US"/>
              </w:rPr>
              <w:t>4</w:t>
            </w:r>
          </w:p>
        </w:tc>
      </w:tr>
      <w:tr w:rsidR="002106C4" w:rsidRPr="00D60640" w14:paraId="4F0619DD" w14:textId="2D5E9019" w:rsidTr="00243072">
        <w:tc>
          <w:tcPr>
            <w:tcW w:w="2268" w:type="dxa"/>
          </w:tcPr>
          <w:p w14:paraId="24F6B1BA" w14:textId="24C5897A" w:rsidR="002106C4" w:rsidRPr="00F9450C" w:rsidRDefault="002106C4" w:rsidP="009C4ED6">
            <w:pPr>
              <w:rPr>
                <w:rFonts w:cstheme="minorHAnsi"/>
                <w:sz w:val="16"/>
                <w:szCs w:val="16"/>
                <w:lang w:val="en-US"/>
              </w:rPr>
            </w:pPr>
            <w:r w:rsidRPr="00C176C1">
              <w:rPr>
                <w:rFonts w:cstheme="minorHAnsi"/>
                <w:sz w:val="16"/>
                <w:szCs w:val="16"/>
                <w:lang w:val="en-US"/>
              </w:rPr>
              <w:t>Post hoc analysis</w:t>
            </w:r>
          </w:p>
        </w:tc>
        <w:tc>
          <w:tcPr>
            <w:tcW w:w="6946" w:type="dxa"/>
          </w:tcPr>
          <w:p w14:paraId="270CF10E" w14:textId="0A55E83E" w:rsidR="002106C4" w:rsidRPr="00F9450C" w:rsidRDefault="002106C4" w:rsidP="009C4ED6">
            <w:pPr>
              <w:rPr>
                <w:rFonts w:cstheme="minorHAnsi"/>
                <w:sz w:val="16"/>
                <w:szCs w:val="16"/>
                <w:lang w:val="en-US"/>
              </w:rPr>
            </w:pPr>
            <w:r w:rsidRPr="00C176C1">
              <w:rPr>
                <w:rFonts w:cstheme="minorHAnsi"/>
                <w:sz w:val="16"/>
                <w:szCs w:val="16"/>
                <w:lang w:val="en-US"/>
              </w:rPr>
              <w:t xml:space="preserve">Not applicable </w:t>
            </w:r>
            <w:r>
              <w:rPr>
                <w:rFonts w:cstheme="minorHAnsi"/>
                <w:sz w:val="16"/>
                <w:szCs w:val="16"/>
                <w:lang w:val="en-US"/>
              </w:rPr>
              <w:t>in this study</w:t>
            </w:r>
          </w:p>
        </w:tc>
        <w:tc>
          <w:tcPr>
            <w:tcW w:w="992" w:type="dxa"/>
          </w:tcPr>
          <w:p w14:paraId="368880AD" w14:textId="050D2C8C" w:rsidR="002106C4" w:rsidRPr="00F9450C" w:rsidRDefault="00C276A8" w:rsidP="009B4089">
            <w:pPr>
              <w:jc w:val="center"/>
              <w:rPr>
                <w:rFonts w:cstheme="minorHAnsi"/>
                <w:sz w:val="16"/>
                <w:szCs w:val="16"/>
                <w:lang w:val="en-US"/>
              </w:rPr>
            </w:pPr>
            <w:r>
              <w:rPr>
                <w:rFonts w:cstheme="minorHAnsi"/>
                <w:sz w:val="16"/>
                <w:szCs w:val="16"/>
                <w:lang w:val="en-US"/>
              </w:rPr>
              <w:t>-</w:t>
            </w:r>
          </w:p>
        </w:tc>
      </w:tr>
      <w:tr w:rsidR="002106C4" w:rsidRPr="00F9450C" w14:paraId="4CB99014" w14:textId="4556A2EB" w:rsidTr="00243072">
        <w:tc>
          <w:tcPr>
            <w:tcW w:w="2268" w:type="dxa"/>
            <w:shd w:val="clear" w:color="auto" w:fill="E2EFD9" w:themeFill="accent6" w:themeFillTint="33"/>
          </w:tcPr>
          <w:p w14:paraId="381B0542" w14:textId="3338BFE6" w:rsidR="002106C4" w:rsidRPr="00F9450C" w:rsidRDefault="002106C4" w:rsidP="009C4ED6">
            <w:pPr>
              <w:rPr>
                <w:rFonts w:cstheme="minorHAnsi"/>
                <w:b/>
                <w:bCs/>
                <w:sz w:val="16"/>
                <w:szCs w:val="16"/>
                <w:lang w:val="en-US"/>
              </w:rPr>
            </w:pPr>
            <w:r w:rsidRPr="00F9450C">
              <w:rPr>
                <w:rFonts w:cstheme="minorHAnsi"/>
                <w:b/>
                <w:bCs/>
                <w:sz w:val="16"/>
                <w:szCs w:val="16"/>
                <w:lang w:val="en-US"/>
              </w:rPr>
              <w:t>Results</w:t>
            </w:r>
          </w:p>
        </w:tc>
        <w:tc>
          <w:tcPr>
            <w:tcW w:w="6946" w:type="dxa"/>
            <w:shd w:val="clear" w:color="auto" w:fill="E2EFD9" w:themeFill="accent6" w:themeFillTint="33"/>
          </w:tcPr>
          <w:p w14:paraId="7FA583DF" w14:textId="77777777" w:rsidR="002106C4" w:rsidRPr="00F9450C" w:rsidRDefault="002106C4" w:rsidP="009C4ED6">
            <w:pPr>
              <w:rPr>
                <w:rFonts w:cstheme="minorHAnsi"/>
                <w:sz w:val="16"/>
                <w:szCs w:val="16"/>
                <w:lang w:val="en-US"/>
              </w:rPr>
            </w:pPr>
          </w:p>
        </w:tc>
        <w:tc>
          <w:tcPr>
            <w:tcW w:w="992" w:type="dxa"/>
            <w:shd w:val="clear" w:color="auto" w:fill="E2EFD9" w:themeFill="accent6" w:themeFillTint="33"/>
          </w:tcPr>
          <w:p w14:paraId="0BC10C7C" w14:textId="77777777" w:rsidR="002106C4" w:rsidRPr="00F9450C" w:rsidRDefault="002106C4" w:rsidP="009B4089">
            <w:pPr>
              <w:jc w:val="center"/>
              <w:rPr>
                <w:rFonts w:cstheme="minorHAnsi"/>
                <w:sz w:val="16"/>
                <w:szCs w:val="16"/>
                <w:lang w:val="en-US"/>
              </w:rPr>
            </w:pPr>
          </w:p>
        </w:tc>
      </w:tr>
      <w:tr w:rsidR="002106C4" w:rsidRPr="00D677D5" w14:paraId="4166BADD" w14:textId="60184629" w:rsidTr="00243072">
        <w:trPr>
          <w:trHeight w:val="423"/>
        </w:trPr>
        <w:tc>
          <w:tcPr>
            <w:tcW w:w="2268" w:type="dxa"/>
          </w:tcPr>
          <w:p w14:paraId="2FD799A7" w14:textId="06586C06" w:rsidR="002106C4" w:rsidRPr="00F9450C" w:rsidRDefault="002106C4" w:rsidP="009C4ED6">
            <w:pPr>
              <w:rPr>
                <w:rFonts w:cstheme="minorHAnsi"/>
                <w:sz w:val="16"/>
                <w:szCs w:val="16"/>
                <w:lang w:val="en-US"/>
              </w:rPr>
            </w:pPr>
            <w:r w:rsidRPr="00F9450C">
              <w:rPr>
                <w:rFonts w:cstheme="minorHAnsi"/>
                <w:sz w:val="16"/>
                <w:szCs w:val="16"/>
                <w:lang w:val="en-US"/>
              </w:rPr>
              <w:t>Missing data</w:t>
            </w:r>
          </w:p>
        </w:tc>
        <w:tc>
          <w:tcPr>
            <w:tcW w:w="6946" w:type="dxa"/>
          </w:tcPr>
          <w:p w14:paraId="7D2E76DA" w14:textId="76AC8CDE" w:rsidR="002106C4" w:rsidRPr="00F9450C" w:rsidRDefault="00821411" w:rsidP="009C4ED6">
            <w:pPr>
              <w:rPr>
                <w:rFonts w:cstheme="minorHAnsi"/>
                <w:sz w:val="16"/>
                <w:szCs w:val="16"/>
                <w:lang w:val="en-US"/>
              </w:rPr>
            </w:pPr>
            <w:r>
              <w:rPr>
                <w:rFonts w:cstheme="minorHAnsi"/>
                <w:sz w:val="16"/>
                <w:szCs w:val="16"/>
                <w:lang w:val="en-US"/>
              </w:rPr>
              <w:t xml:space="preserve">No missing data. </w:t>
            </w:r>
          </w:p>
        </w:tc>
        <w:tc>
          <w:tcPr>
            <w:tcW w:w="992" w:type="dxa"/>
          </w:tcPr>
          <w:p w14:paraId="341547A1" w14:textId="2262E081" w:rsidR="00BB78B3" w:rsidRDefault="00911E6C" w:rsidP="00BB78B3">
            <w:pPr>
              <w:jc w:val="center"/>
              <w:rPr>
                <w:rFonts w:cstheme="minorHAnsi"/>
                <w:sz w:val="16"/>
                <w:szCs w:val="16"/>
                <w:lang w:val="en-US"/>
              </w:rPr>
            </w:pPr>
            <w:r>
              <w:rPr>
                <w:rFonts w:cstheme="minorHAnsi"/>
                <w:sz w:val="16"/>
                <w:szCs w:val="16"/>
                <w:lang w:val="en-US"/>
              </w:rPr>
              <w:t>-</w:t>
            </w:r>
          </w:p>
          <w:p w14:paraId="7A928B91" w14:textId="2950BEC0" w:rsidR="002106C4" w:rsidRPr="00F9450C" w:rsidRDefault="002106C4" w:rsidP="00243072">
            <w:pPr>
              <w:rPr>
                <w:rFonts w:cstheme="minorHAnsi"/>
                <w:sz w:val="16"/>
                <w:szCs w:val="16"/>
                <w:lang w:val="en-US"/>
              </w:rPr>
            </w:pPr>
          </w:p>
        </w:tc>
      </w:tr>
      <w:tr w:rsidR="002106C4" w:rsidRPr="00D677D5" w14:paraId="2753CF12" w14:textId="601DA4D0" w:rsidTr="00243072">
        <w:tc>
          <w:tcPr>
            <w:tcW w:w="2268" w:type="dxa"/>
          </w:tcPr>
          <w:p w14:paraId="7288C686" w14:textId="52CA555B" w:rsidR="002106C4" w:rsidRPr="00F9450C" w:rsidRDefault="002106C4" w:rsidP="009C4ED6">
            <w:pPr>
              <w:rPr>
                <w:rFonts w:cstheme="minorHAnsi"/>
                <w:sz w:val="16"/>
                <w:szCs w:val="16"/>
                <w:lang w:val="en-US"/>
              </w:rPr>
            </w:pPr>
            <w:r w:rsidRPr="00F9450C">
              <w:rPr>
                <w:rFonts w:cstheme="minorHAnsi"/>
                <w:sz w:val="16"/>
                <w:szCs w:val="16"/>
                <w:lang w:val="en-US"/>
              </w:rPr>
              <w:t>Participants characteristics</w:t>
            </w:r>
          </w:p>
        </w:tc>
        <w:tc>
          <w:tcPr>
            <w:tcW w:w="6946" w:type="dxa"/>
          </w:tcPr>
          <w:p w14:paraId="0434E5BD" w14:textId="0B049B71" w:rsidR="002106C4" w:rsidRPr="00F9450C" w:rsidRDefault="002106C4" w:rsidP="009C4ED6">
            <w:pPr>
              <w:rPr>
                <w:rFonts w:cstheme="minorHAnsi"/>
                <w:sz w:val="16"/>
                <w:szCs w:val="16"/>
                <w:lang w:val="en-US"/>
              </w:rPr>
            </w:pPr>
            <w:r w:rsidRPr="00F9450C">
              <w:rPr>
                <w:rFonts w:cstheme="minorHAnsi"/>
                <w:sz w:val="16"/>
                <w:szCs w:val="16"/>
                <w:lang w:val="en-US"/>
              </w:rPr>
              <w:t xml:space="preserve">Participant characteristics included </w:t>
            </w:r>
            <w:r w:rsidRPr="00F9450C">
              <w:rPr>
                <w:rFonts w:cstheme="minorHAnsi"/>
                <w:bCs/>
                <w:sz w:val="16"/>
                <w:szCs w:val="16"/>
                <w:lang w:val="en-US"/>
              </w:rPr>
              <w:t>seven sociodemographic background questions and 13 questions regarding orientation practices</w:t>
            </w:r>
            <w:r>
              <w:rPr>
                <w:rFonts w:cstheme="minorHAnsi"/>
                <w:bCs/>
                <w:sz w:val="16"/>
                <w:szCs w:val="16"/>
                <w:lang w:val="en-US"/>
              </w:rPr>
              <w:t xml:space="preserve"> that are described in detail in </w:t>
            </w:r>
            <w:r w:rsidRPr="00F9450C">
              <w:rPr>
                <w:rFonts w:cstheme="minorHAnsi"/>
                <w:sz w:val="16"/>
                <w:szCs w:val="16"/>
                <w:lang w:val="en-US"/>
              </w:rPr>
              <w:t>Table 1</w:t>
            </w:r>
            <w:r>
              <w:rPr>
                <w:rFonts w:cstheme="minorHAnsi"/>
                <w:sz w:val="16"/>
                <w:szCs w:val="16"/>
                <w:lang w:val="en-US"/>
              </w:rPr>
              <w:t>.</w:t>
            </w:r>
          </w:p>
        </w:tc>
        <w:tc>
          <w:tcPr>
            <w:tcW w:w="992" w:type="dxa"/>
          </w:tcPr>
          <w:p w14:paraId="793425A7" w14:textId="31BF4EFD" w:rsidR="002106C4" w:rsidRDefault="000D3E3A" w:rsidP="000D3E3A">
            <w:pPr>
              <w:rPr>
                <w:rFonts w:cstheme="minorHAnsi"/>
                <w:sz w:val="16"/>
                <w:szCs w:val="16"/>
                <w:lang w:val="en-US"/>
              </w:rPr>
            </w:pPr>
            <w:r>
              <w:rPr>
                <w:rFonts w:cstheme="minorHAnsi"/>
                <w:sz w:val="16"/>
                <w:szCs w:val="16"/>
                <w:lang w:val="en-US"/>
              </w:rPr>
              <w:t>7-9</w:t>
            </w:r>
            <w:r w:rsidR="0063089B">
              <w:rPr>
                <w:rFonts w:cstheme="minorHAnsi"/>
                <w:sz w:val="16"/>
                <w:szCs w:val="16"/>
                <w:lang w:val="en-US"/>
              </w:rPr>
              <w:t xml:space="preserve">, </w:t>
            </w:r>
            <w:r>
              <w:rPr>
                <w:rFonts w:cstheme="minorHAnsi"/>
                <w:sz w:val="16"/>
                <w:szCs w:val="16"/>
                <w:lang w:val="en-US"/>
              </w:rPr>
              <w:t xml:space="preserve">(including </w:t>
            </w:r>
            <w:r w:rsidR="0063089B">
              <w:rPr>
                <w:rFonts w:cstheme="minorHAnsi"/>
                <w:sz w:val="16"/>
                <w:szCs w:val="16"/>
                <w:lang w:val="en-US"/>
              </w:rPr>
              <w:t>Table 1</w:t>
            </w:r>
          </w:p>
          <w:p w14:paraId="7C5E3C3A" w14:textId="53FCEE59" w:rsidR="002106C4" w:rsidRPr="00F9450C" w:rsidRDefault="002106C4" w:rsidP="00243072">
            <w:pPr>
              <w:rPr>
                <w:rFonts w:cstheme="minorHAnsi"/>
                <w:sz w:val="16"/>
                <w:szCs w:val="16"/>
                <w:lang w:val="en-US"/>
              </w:rPr>
            </w:pPr>
          </w:p>
        </w:tc>
      </w:tr>
      <w:tr w:rsidR="002106C4" w:rsidRPr="00D677D5" w14:paraId="4E24F4DC" w14:textId="3D02FE9C" w:rsidTr="00243072">
        <w:tc>
          <w:tcPr>
            <w:tcW w:w="2268" w:type="dxa"/>
            <w:shd w:val="clear" w:color="auto" w:fill="auto"/>
          </w:tcPr>
          <w:p w14:paraId="553BB4D0" w14:textId="28F76A43" w:rsidR="002106C4" w:rsidRPr="00F9450C" w:rsidRDefault="002106C4" w:rsidP="009C4ED6">
            <w:pPr>
              <w:rPr>
                <w:rFonts w:cstheme="minorHAnsi"/>
                <w:sz w:val="16"/>
                <w:szCs w:val="16"/>
                <w:lang w:val="en-US"/>
              </w:rPr>
            </w:pPr>
            <w:r w:rsidRPr="00C251EB">
              <w:rPr>
                <w:rFonts w:cstheme="minorHAnsi"/>
                <w:sz w:val="16"/>
                <w:szCs w:val="16"/>
                <w:lang w:val="en-US"/>
              </w:rPr>
              <w:t>Sample size</w:t>
            </w:r>
          </w:p>
        </w:tc>
        <w:tc>
          <w:tcPr>
            <w:tcW w:w="6946" w:type="dxa"/>
          </w:tcPr>
          <w:p w14:paraId="6E947024" w14:textId="1B080B95" w:rsidR="002106C4" w:rsidRPr="00F9450C" w:rsidRDefault="002106C4" w:rsidP="009C4ED6">
            <w:pPr>
              <w:rPr>
                <w:rFonts w:cstheme="minorHAnsi"/>
                <w:sz w:val="16"/>
                <w:szCs w:val="16"/>
                <w:lang w:val="en-US"/>
              </w:rPr>
            </w:pPr>
            <w:r w:rsidRPr="00F9450C">
              <w:rPr>
                <w:rFonts w:cstheme="minorHAnsi"/>
                <w:sz w:val="16"/>
                <w:szCs w:val="16"/>
                <w:lang w:val="en-US"/>
              </w:rPr>
              <w:t>The sample size</w:t>
            </w:r>
            <w:r w:rsidR="000376F6">
              <w:rPr>
                <w:rFonts w:cstheme="minorHAnsi"/>
                <w:sz w:val="16"/>
                <w:szCs w:val="16"/>
                <w:lang w:val="en-US"/>
              </w:rPr>
              <w:t xml:space="preserve"> (n=276)</w:t>
            </w:r>
            <w:r w:rsidRPr="00F9450C">
              <w:rPr>
                <w:rFonts w:cstheme="minorHAnsi"/>
                <w:sz w:val="16"/>
                <w:szCs w:val="16"/>
                <w:lang w:val="en-US"/>
              </w:rPr>
              <w:t xml:space="preserve"> is described </w:t>
            </w:r>
            <w:r>
              <w:rPr>
                <w:rFonts w:cstheme="minorHAnsi"/>
                <w:sz w:val="16"/>
                <w:szCs w:val="16"/>
                <w:lang w:val="en-US"/>
              </w:rPr>
              <w:t xml:space="preserve">in </w:t>
            </w:r>
            <w:r w:rsidR="00DF2DE1">
              <w:rPr>
                <w:rFonts w:cstheme="minorHAnsi"/>
                <w:sz w:val="16"/>
                <w:szCs w:val="16"/>
                <w:lang w:val="en-US"/>
              </w:rPr>
              <w:t>page</w:t>
            </w:r>
            <w:r w:rsidR="000D3E3A">
              <w:rPr>
                <w:rFonts w:cstheme="minorHAnsi"/>
                <w:sz w:val="16"/>
                <w:szCs w:val="16"/>
                <w:lang w:val="en-US"/>
              </w:rPr>
              <w:t>s 7-9</w:t>
            </w:r>
          </w:p>
        </w:tc>
        <w:tc>
          <w:tcPr>
            <w:tcW w:w="992" w:type="dxa"/>
          </w:tcPr>
          <w:p w14:paraId="07D56407" w14:textId="208D9ECE" w:rsidR="002106C4" w:rsidRDefault="000D3E3A" w:rsidP="009B4089">
            <w:pPr>
              <w:jc w:val="center"/>
              <w:rPr>
                <w:rFonts w:cstheme="minorHAnsi"/>
                <w:sz w:val="16"/>
                <w:szCs w:val="16"/>
                <w:lang w:val="en-US"/>
              </w:rPr>
            </w:pPr>
            <w:r>
              <w:rPr>
                <w:rFonts w:cstheme="minorHAnsi"/>
                <w:sz w:val="16"/>
                <w:szCs w:val="16"/>
                <w:lang w:val="en-US"/>
              </w:rPr>
              <w:t>7-9</w:t>
            </w:r>
          </w:p>
          <w:p w14:paraId="4F9F1A73" w14:textId="77BF4434" w:rsidR="002106C4" w:rsidRPr="00F9450C" w:rsidRDefault="002106C4" w:rsidP="00243072">
            <w:pPr>
              <w:rPr>
                <w:rFonts w:cstheme="minorHAnsi"/>
                <w:sz w:val="16"/>
                <w:szCs w:val="16"/>
                <w:lang w:val="en-US"/>
              </w:rPr>
            </w:pPr>
          </w:p>
        </w:tc>
      </w:tr>
      <w:tr w:rsidR="002106C4" w:rsidRPr="00F9450C" w14:paraId="2AE72C8E" w14:textId="763AF977" w:rsidTr="00243072">
        <w:tc>
          <w:tcPr>
            <w:tcW w:w="2268" w:type="dxa"/>
            <w:shd w:val="clear" w:color="auto" w:fill="E2EFD9" w:themeFill="accent6" w:themeFillTint="33"/>
          </w:tcPr>
          <w:p w14:paraId="60CA9FE0" w14:textId="4FE7DD3E" w:rsidR="002106C4" w:rsidRPr="00F9450C" w:rsidRDefault="002106C4" w:rsidP="009C4ED6">
            <w:pPr>
              <w:rPr>
                <w:rFonts w:cstheme="minorHAnsi"/>
                <w:b/>
                <w:bCs/>
                <w:sz w:val="16"/>
                <w:szCs w:val="16"/>
                <w:lang w:val="en-US"/>
              </w:rPr>
            </w:pPr>
            <w:r w:rsidRPr="00F9450C">
              <w:rPr>
                <w:rFonts w:cstheme="minorHAnsi"/>
                <w:b/>
                <w:bCs/>
                <w:sz w:val="16"/>
                <w:szCs w:val="16"/>
                <w:lang w:val="en-US"/>
              </w:rPr>
              <w:t>Discussion</w:t>
            </w:r>
          </w:p>
        </w:tc>
        <w:tc>
          <w:tcPr>
            <w:tcW w:w="6946" w:type="dxa"/>
            <w:shd w:val="clear" w:color="auto" w:fill="E2EFD9" w:themeFill="accent6" w:themeFillTint="33"/>
          </w:tcPr>
          <w:p w14:paraId="586440A5" w14:textId="77777777" w:rsidR="002106C4" w:rsidRPr="00F9450C" w:rsidRDefault="002106C4" w:rsidP="009C4ED6">
            <w:pPr>
              <w:rPr>
                <w:rFonts w:cstheme="minorHAnsi"/>
                <w:sz w:val="16"/>
                <w:szCs w:val="16"/>
                <w:lang w:val="en-US"/>
              </w:rPr>
            </w:pPr>
          </w:p>
        </w:tc>
        <w:tc>
          <w:tcPr>
            <w:tcW w:w="992" w:type="dxa"/>
            <w:shd w:val="clear" w:color="auto" w:fill="E2EFD9" w:themeFill="accent6" w:themeFillTint="33"/>
          </w:tcPr>
          <w:p w14:paraId="1910E5D7" w14:textId="77777777" w:rsidR="002106C4" w:rsidRPr="00F9450C" w:rsidRDefault="002106C4" w:rsidP="009B4089">
            <w:pPr>
              <w:jc w:val="center"/>
              <w:rPr>
                <w:rFonts w:cstheme="minorHAnsi"/>
                <w:sz w:val="16"/>
                <w:szCs w:val="16"/>
                <w:lang w:val="en-US"/>
              </w:rPr>
            </w:pPr>
          </w:p>
        </w:tc>
      </w:tr>
      <w:tr w:rsidR="002106C4" w:rsidRPr="00D677D5" w14:paraId="3125DB7F" w14:textId="2EE60C81" w:rsidTr="00243072">
        <w:tc>
          <w:tcPr>
            <w:tcW w:w="2268" w:type="dxa"/>
          </w:tcPr>
          <w:p w14:paraId="01A51F61" w14:textId="5737E73D" w:rsidR="002106C4" w:rsidRPr="00C176C1" w:rsidRDefault="002106C4" w:rsidP="009C4ED6">
            <w:pPr>
              <w:rPr>
                <w:rFonts w:cstheme="minorHAnsi"/>
                <w:sz w:val="16"/>
                <w:szCs w:val="16"/>
                <w:lang w:val="en-US"/>
              </w:rPr>
            </w:pPr>
            <w:r w:rsidRPr="00C176C1">
              <w:rPr>
                <w:rFonts w:cstheme="minorHAnsi"/>
                <w:sz w:val="16"/>
                <w:szCs w:val="16"/>
                <w:lang w:val="en-US"/>
              </w:rPr>
              <w:t>MP evidence</w:t>
            </w:r>
          </w:p>
        </w:tc>
        <w:tc>
          <w:tcPr>
            <w:tcW w:w="6946" w:type="dxa"/>
          </w:tcPr>
          <w:p w14:paraId="36B16CE8" w14:textId="537F79F0" w:rsidR="002106C4" w:rsidRPr="00C176C1" w:rsidRDefault="002106C4" w:rsidP="009C4ED6">
            <w:pPr>
              <w:rPr>
                <w:rFonts w:cstheme="minorHAnsi"/>
                <w:sz w:val="16"/>
                <w:szCs w:val="16"/>
                <w:lang w:val="en-US"/>
              </w:rPr>
            </w:pPr>
            <w:r w:rsidRPr="00C176C1">
              <w:rPr>
                <w:rFonts w:cstheme="minorHAnsi"/>
                <w:sz w:val="16"/>
                <w:szCs w:val="16"/>
                <w:lang w:val="en-US"/>
              </w:rPr>
              <w:t xml:space="preserve">Measurement properties are </w:t>
            </w:r>
            <w:r w:rsidRPr="00C176C1">
              <w:rPr>
                <w:rFonts w:cstheme="minorHAnsi"/>
                <w:bCs/>
                <w:sz w:val="16"/>
                <w:szCs w:val="16"/>
                <w:lang w:val="en-US"/>
              </w:rPr>
              <w:t xml:space="preserve">described </w:t>
            </w:r>
            <w:r w:rsidRPr="00C176C1">
              <w:rPr>
                <w:sz w:val="16"/>
                <w:szCs w:val="16"/>
                <w:lang w:val="en-US"/>
              </w:rPr>
              <w:t xml:space="preserve">in the results section </w:t>
            </w:r>
            <w:r w:rsidR="00D60640">
              <w:rPr>
                <w:sz w:val="16"/>
                <w:szCs w:val="16"/>
                <w:lang w:val="en-US"/>
              </w:rPr>
              <w:t xml:space="preserve">and </w:t>
            </w:r>
            <w:r w:rsidR="006D2342">
              <w:rPr>
                <w:sz w:val="16"/>
                <w:szCs w:val="16"/>
                <w:lang w:val="en-US"/>
              </w:rPr>
              <w:t>more strictly</w:t>
            </w:r>
            <w:r w:rsidRPr="00C176C1">
              <w:rPr>
                <w:sz w:val="16"/>
                <w:szCs w:val="16"/>
                <w:lang w:val="en-US"/>
              </w:rPr>
              <w:t xml:space="preserve"> in a </w:t>
            </w:r>
            <w:r>
              <w:rPr>
                <w:sz w:val="16"/>
                <w:szCs w:val="16"/>
                <w:lang w:val="en-US"/>
              </w:rPr>
              <w:t>T</w:t>
            </w:r>
            <w:r w:rsidRPr="00C176C1">
              <w:rPr>
                <w:sz w:val="16"/>
                <w:szCs w:val="16"/>
                <w:lang w:val="en-US"/>
              </w:rPr>
              <w:t>able</w:t>
            </w:r>
            <w:r>
              <w:rPr>
                <w:sz w:val="16"/>
                <w:szCs w:val="16"/>
                <w:lang w:val="en-US"/>
              </w:rPr>
              <w:t xml:space="preserve"> 2</w:t>
            </w:r>
          </w:p>
        </w:tc>
        <w:tc>
          <w:tcPr>
            <w:tcW w:w="992" w:type="dxa"/>
          </w:tcPr>
          <w:p w14:paraId="4FABE19D" w14:textId="7D55B6F9" w:rsidR="002106C4" w:rsidRPr="00F9450C" w:rsidRDefault="003C4E1F" w:rsidP="009B4089">
            <w:pPr>
              <w:jc w:val="center"/>
              <w:rPr>
                <w:rFonts w:cstheme="minorHAnsi"/>
                <w:sz w:val="16"/>
                <w:szCs w:val="16"/>
                <w:lang w:val="en-US"/>
              </w:rPr>
            </w:pPr>
            <w:r>
              <w:rPr>
                <w:rFonts w:cstheme="minorHAnsi"/>
                <w:sz w:val="16"/>
                <w:szCs w:val="16"/>
                <w:lang w:val="en-US"/>
              </w:rPr>
              <w:t xml:space="preserve">11-14 (including </w:t>
            </w:r>
            <w:r w:rsidR="00514C23">
              <w:rPr>
                <w:rFonts w:cstheme="minorHAnsi"/>
                <w:sz w:val="16"/>
                <w:szCs w:val="16"/>
                <w:lang w:val="en-US"/>
              </w:rPr>
              <w:t xml:space="preserve">Table </w:t>
            </w:r>
            <w:r w:rsidR="00BA31BB">
              <w:rPr>
                <w:rFonts w:cstheme="minorHAnsi"/>
                <w:sz w:val="16"/>
                <w:szCs w:val="16"/>
                <w:lang w:val="en-US"/>
              </w:rPr>
              <w:t>2</w:t>
            </w:r>
            <w:r w:rsidR="00C72B4E">
              <w:rPr>
                <w:rFonts w:cstheme="minorHAnsi"/>
                <w:sz w:val="16"/>
                <w:szCs w:val="16"/>
                <w:lang w:val="en-US"/>
              </w:rPr>
              <w:t>)</w:t>
            </w:r>
          </w:p>
        </w:tc>
      </w:tr>
      <w:tr w:rsidR="002106C4" w:rsidRPr="00D677D5" w14:paraId="50AA3C50" w14:textId="55AD00AA" w:rsidTr="00243072">
        <w:tc>
          <w:tcPr>
            <w:tcW w:w="2268" w:type="dxa"/>
          </w:tcPr>
          <w:p w14:paraId="05822477" w14:textId="1050B5FC" w:rsidR="002106C4" w:rsidRPr="00F9450C" w:rsidRDefault="002106C4" w:rsidP="009C4ED6">
            <w:pPr>
              <w:rPr>
                <w:rFonts w:cstheme="minorHAnsi"/>
                <w:sz w:val="16"/>
                <w:szCs w:val="16"/>
                <w:lang w:val="en-US"/>
              </w:rPr>
            </w:pPr>
            <w:r w:rsidRPr="00F9450C">
              <w:rPr>
                <w:rFonts w:cstheme="minorHAnsi"/>
                <w:sz w:val="16"/>
                <w:szCs w:val="16"/>
                <w:lang w:val="en-US"/>
              </w:rPr>
              <w:t>Practical relevance</w:t>
            </w:r>
          </w:p>
        </w:tc>
        <w:tc>
          <w:tcPr>
            <w:tcW w:w="6946" w:type="dxa"/>
          </w:tcPr>
          <w:p w14:paraId="02A350F7" w14:textId="777CD006" w:rsidR="002106C4" w:rsidRDefault="002106C4" w:rsidP="009C4ED6">
            <w:pPr>
              <w:rPr>
                <w:rFonts w:cstheme="minorHAnsi"/>
                <w:sz w:val="16"/>
                <w:szCs w:val="16"/>
                <w:lang w:val="en-US"/>
              </w:rPr>
            </w:pPr>
            <w:r w:rsidRPr="00F9450C">
              <w:rPr>
                <w:rFonts w:cstheme="minorHAnsi"/>
                <w:sz w:val="16"/>
                <w:szCs w:val="16"/>
                <w:lang w:val="en-US"/>
              </w:rPr>
              <w:t xml:space="preserve">Instrument`s practical relevance is </w:t>
            </w:r>
            <w:r>
              <w:rPr>
                <w:rFonts w:cstheme="minorHAnsi"/>
                <w:sz w:val="16"/>
                <w:szCs w:val="16"/>
                <w:lang w:val="en-US"/>
              </w:rPr>
              <w:t>discussed</w:t>
            </w:r>
            <w:r w:rsidRPr="00F9450C">
              <w:rPr>
                <w:rFonts w:cstheme="minorHAnsi"/>
                <w:sz w:val="16"/>
                <w:szCs w:val="16"/>
                <w:lang w:val="en-US"/>
              </w:rPr>
              <w:t xml:space="preserve"> from perspectives of </w:t>
            </w:r>
          </w:p>
          <w:p w14:paraId="70E42FE2" w14:textId="77777777" w:rsidR="002106C4" w:rsidRDefault="002106C4" w:rsidP="009C4ED6">
            <w:pPr>
              <w:rPr>
                <w:rFonts w:cstheme="minorHAnsi"/>
                <w:sz w:val="16"/>
                <w:szCs w:val="16"/>
                <w:lang w:val="en-US"/>
              </w:rPr>
            </w:pPr>
            <w:r>
              <w:rPr>
                <w:rFonts w:cstheme="minorHAnsi"/>
                <w:sz w:val="16"/>
                <w:szCs w:val="16"/>
                <w:lang w:val="en-US"/>
              </w:rPr>
              <w:t>-</w:t>
            </w:r>
            <w:r w:rsidRPr="00F9450C">
              <w:rPr>
                <w:rFonts w:cstheme="minorHAnsi"/>
                <w:sz w:val="16"/>
                <w:szCs w:val="16"/>
                <w:lang w:val="en-US"/>
              </w:rPr>
              <w:t xml:space="preserve">education, </w:t>
            </w:r>
          </w:p>
          <w:p w14:paraId="6060B346" w14:textId="77777777" w:rsidR="002106C4" w:rsidRDefault="002106C4" w:rsidP="009C4ED6">
            <w:pPr>
              <w:rPr>
                <w:rFonts w:cstheme="minorHAnsi"/>
                <w:sz w:val="16"/>
                <w:szCs w:val="16"/>
                <w:lang w:val="en-US"/>
              </w:rPr>
            </w:pPr>
            <w:r>
              <w:rPr>
                <w:rFonts w:cstheme="minorHAnsi"/>
                <w:sz w:val="16"/>
                <w:szCs w:val="16"/>
                <w:lang w:val="en-US"/>
              </w:rPr>
              <w:t>-</w:t>
            </w:r>
            <w:r w:rsidRPr="00F9450C">
              <w:rPr>
                <w:rFonts w:cstheme="minorHAnsi"/>
                <w:sz w:val="16"/>
                <w:szCs w:val="16"/>
                <w:lang w:val="en-US"/>
              </w:rPr>
              <w:t xml:space="preserve">individual and </w:t>
            </w:r>
          </w:p>
          <w:p w14:paraId="6CBD9A3B" w14:textId="0B1176CD" w:rsidR="002106C4" w:rsidRPr="00F9450C" w:rsidRDefault="002106C4" w:rsidP="009C4ED6">
            <w:pPr>
              <w:rPr>
                <w:rFonts w:cstheme="minorHAnsi"/>
                <w:sz w:val="16"/>
                <w:szCs w:val="16"/>
                <w:lang w:val="en-US"/>
              </w:rPr>
            </w:pPr>
            <w:r>
              <w:rPr>
                <w:rFonts w:cstheme="minorHAnsi"/>
                <w:sz w:val="16"/>
                <w:szCs w:val="16"/>
                <w:lang w:val="en-US"/>
              </w:rPr>
              <w:t>-</w:t>
            </w:r>
            <w:r w:rsidRPr="00F9450C">
              <w:rPr>
                <w:rFonts w:cstheme="minorHAnsi"/>
                <w:sz w:val="16"/>
                <w:szCs w:val="16"/>
                <w:lang w:val="en-US"/>
              </w:rPr>
              <w:t xml:space="preserve"> managers and leaders. </w:t>
            </w:r>
          </w:p>
        </w:tc>
        <w:tc>
          <w:tcPr>
            <w:tcW w:w="992" w:type="dxa"/>
          </w:tcPr>
          <w:p w14:paraId="40D2C1B2" w14:textId="0A2E5C39" w:rsidR="002106C4" w:rsidRPr="00F9450C" w:rsidRDefault="00D60640" w:rsidP="00D60640">
            <w:pPr>
              <w:rPr>
                <w:rFonts w:cstheme="minorHAnsi"/>
                <w:sz w:val="16"/>
                <w:szCs w:val="16"/>
                <w:lang w:val="en-US"/>
              </w:rPr>
            </w:pPr>
            <w:r>
              <w:rPr>
                <w:rFonts w:cstheme="minorHAnsi"/>
                <w:sz w:val="16"/>
                <w:szCs w:val="16"/>
                <w:lang w:val="en-US"/>
              </w:rPr>
              <w:t xml:space="preserve">        </w:t>
            </w:r>
            <w:r w:rsidR="00270CC7">
              <w:rPr>
                <w:rFonts w:cstheme="minorHAnsi"/>
                <w:sz w:val="16"/>
                <w:szCs w:val="16"/>
                <w:lang w:val="en-US"/>
              </w:rPr>
              <w:t>15</w:t>
            </w:r>
          </w:p>
        </w:tc>
      </w:tr>
      <w:tr w:rsidR="002106C4" w:rsidRPr="00D677D5" w14:paraId="77805143" w14:textId="25599037" w:rsidTr="00243072">
        <w:tc>
          <w:tcPr>
            <w:tcW w:w="2268" w:type="dxa"/>
          </w:tcPr>
          <w:p w14:paraId="0A8E0AF5" w14:textId="05E4C908" w:rsidR="002106C4" w:rsidRPr="00F9450C" w:rsidRDefault="002106C4" w:rsidP="009C4ED6">
            <w:pPr>
              <w:rPr>
                <w:rFonts w:cstheme="minorHAnsi"/>
                <w:sz w:val="16"/>
                <w:szCs w:val="16"/>
                <w:lang w:val="en-US"/>
              </w:rPr>
            </w:pPr>
            <w:r w:rsidRPr="00F9450C">
              <w:rPr>
                <w:rFonts w:cstheme="minorHAnsi"/>
                <w:sz w:val="16"/>
                <w:szCs w:val="16"/>
                <w:lang w:val="en-US"/>
              </w:rPr>
              <w:t>Strength and limitations</w:t>
            </w:r>
          </w:p>
        </w:tc>
        <w:tc>
          <w:tcPr>
            <w:tcW w:w="6946" w:type="dxa"/>
          </w:tcPr>
          <w:p w14:paraId="5D10EB22" w14:textId="314E60DF" w:rsidR="002106C4" w:rsidRPr="001C73FC" w:rsidRDefault="002106C4" w:rsidP="009C4ED6">
            <w:pPr>
              <w:rPr>
                <w:rFonts w:eastAsia="Lato-Regular" w:cstheme="minorHAnsi"/>
                <w:sz w:val="16"/>
                <w:szCs w:val="16"/>
                <w:lang w:val="en-US"/>
              </w:rPr>
            </w:pPr>
            <w:r w:rsidRPr="00605A52">
              <w:rPr>
                <w:rFonts w:cstheme="minorHAnsi"/>
                <w:sz w:val="16"/>
                <w:szCs w:val="16"/>
                <w:lang w:val="en-US"/>
              </w:rPr>
              <w:t>Strength</w:t>
            </w:r>
            <w:r w:rsidR="004D203E">
              <w:rPr>
                <w:rFonts w:cstheme="minorHAnsi"/>
                <w:sz w:val="16"/>
                <w:szCs w:val="16"/>
                <w:lang w:val="en-US"/>
              </w:rPr>
              <w:t>s</w:t>
            </w:r>
            <w:r w:rsidRPr="00605A52">
              <w:rPr>
                <w:rFonts w:cstheme="minorHAnsi"/>
                <w:sz w:val="16"/>
                <w:szCs w:val="16"/>
                <w:lang w:val="en-US"/>
              </w:rPr>
              <w:t xml:space="preserve"> were </w:t>
            </w:r>
            <w:r w:rsidRPr="00605A52">
              <w:rPr>
                <w:rFonts w:eastAsia="Lato-Regular" w:cstheme="minorHAnsi"/>
                <w:sz w:val="16"/>
                <w:szCs w:val="16"/>
                <w:lang w:val="en-US"/>
              </w:rPr>
              <w:t>discussed</w:t>
            </w:r>
            <w:r w:rsidRPr="00605A52">
              <w:rPr>
                <w:rFonts w:cstheme="minorHAnsi"/>
                <w:sz w:val="16"/>
                <w:szCs w:val="16"/>
                <w:lang w:val="en-US"/>
              </w:rPr>
              <w:t xml:space="preserve"> as to be instrume</w:t>
            </w:r>
            <w:r w:rsidRPr="001C73FC">
              <w:rPr>
                <w:rFonts w:cstheme="minorHAnsi"/>
                <w:sz w:val="16"/>
                <w:szCs w:val="16"/>
                <w:lang w:val="en-US"/>
              </w:rPr>
              <w:t xml:space="preserve">nt’s theoretical framework, </w:t>
            </w:r>
            <w:r w:rsidRPr="001C73FC">
              <w:rPr>
                <w:rFonts w:cstheme="minorHAnsi"/>
                <w:sz w:val="16"/>
                <w:szCs w:val="16"/>
                <w:lang w:val="en"/>
              </w:rPr>
              <w:t>content validity evaluation by a panel of  experts and f</w:t>
            </w:r>
            <w:r w:rsidRPr="001C73FC">
              <w:rPr>
                <w:rFonts w:eastAsia="Lato-Regular" w:cstheme="minorHAnsi"/>
                <w:sz w:val="16"/>
                <w:szCs w:val="16"/>
                <w:lang w:val="en-US"/>
              </w:rPr>
              <w:t xml:space="preserve">ace validity evaluation with </w:t>
            </w:r>
            <w:r w:rsidR="00B07DC5" w:rsidRPr="001C73FC">
              <w:rPr>
                <w:rFonts w:eastAsia="Lato-Regular" w:cstheme="minorHAnsi"/>
                <w:sz w:val="16"/>
                <w:szCs w:val="16"/>
                <w:lang w:val="en-US"/>
              </w:rPr>
              <w:t>health sciences students</w:t>
            </w:r>
            <w:r w:rsidRPr="001C73FC">
              <w:rPr>
                <w:rFonts w:eastAsia="Lato-Regular" w:cstheme="minorHAnsi"/>
                <w:sz w:val="16"/>
                <w:szCs w:val="16"/>
                <w:lang w:val="en-US"/>
              </w:rPr>
              <w:t>.</w:t>
            </w:r>
          </w:p>
          <w:p w14:paraId="06470C2F" w14:textId="139C2EE7" w:rsidR="002106C4" w:rsidRPr="00605A52" w:rsidRDefault="002106C4" w:rsidP="009C4ED6">
            <w:pPr>
              <w:rPr>
                <w:rFonts w:cstheme="minorHAnsi"/>
                <w:sz w:val="16"/>
                <w:szCs w:val="16"/>
                <w:lang w:val="en-US"/>
              </w:rPr>
            </w:pPr>
            <w:r w:rsidRPr="001C73FC">
              <w:rPr>
                <w:rFonts w:eastAsia="Lato-Regular" w:cstheme="minorHAnsi"/>
                <w:sz w:val="16"/>
                <w:szCs w:val="16"/>
                <w:lang w:val="en-US"/>
              </w:rPr>
              <w:t>Limitation</w:t>
            </w:r>
            <w:r w:rsidR="004D203E">
              <w:rPr>
                <w:rFonts w:eastAsia="Lato-Regular" w:cstheme="minorHAnsi"/>
                <w:sz w:val="16"/>
                <w:szCs w:val="16"/>
                <w:lang w:val="en-US"/>
              </w:rPr>
              <w:t>s</w:t>
            </w:r>
            <w:r w:rsidRPr="001C73FC">
              <w:rPr>
                <w:rFonts w:eastAsia="Lato-Regular" w:cstheme="minorHAnsi"/>
                <w:sz w:val="16"/>
                <w:szCs w:val="16"/>
                <w:lang w:val="en-US"/>
              </w:rPr>
              <w:t xml:space="preserve"> </w:t>
            </w:r>
            <w:r w:rsidR="000A49FB">
              <w:rPr>
                <w:rFonts w:eastAsia="Lato-Regular" w:cstheme="minorHAnsi"/>
                <w:sz w:val="16"/>
                <w:szCs w:val="16"/>
                <w:lang w:val="en-US"/>
              </w:rPr>
              <w:t>are described</w:t>
            </w:r>
            <w:r w:rsidR="00DD562B">
              <w:rPr>
                <w:rFonts w:eastAsia="Lato-Regular" w:cstheme="minorHAnsi"/>
                <w:sz w:val="16"/>
                <w:szCs w:val="16"/>
                <w:lang w:val="en-US"/>
              </w:rPr>
              <w:t xml:space="preserve">: </w:t>
            </w:r>
            <w:r w:rsidR="00842315">
              <w:rPr>
                <w:rFonts w:eastAsia="Lato-Regular" w:cstheme="minorHAnsi"/>
                <w:sz w:val="16"/>
                <w:szCs w:val="16"/>
                <w:lang w:val="en-US"/>
              </w:rPr>
              <w:t xml:space="preserve"> </w:t>
            </w:r>
            <w:r w:rsidR="00DD562B" w:rsidRPr="00DD562B">
              <w:rPr>
                <w:rFonts w:eastAsia="Lato-Regular" w:cstheme="minorHAnsi"/>
                <w:sz w:val="16"/>
                <w:szCs w:val="16"/>
                <w:lang w:val="en-GB"/>
              </w:rPr>
              <w:t>larger</w:t>
            </w:r>
            <w:r w:rsidR="00A27019">
              <w:rPr>
                <w:rFonts w:eastAsia="Lato-Regular" w:cstheme="minorHAnsi"/>
                <w:sz w:val="16"/>
                <w:szCs w:val="16"/>
                <w:lang w:val="en-GB"/>
              </w:rPr>
              <w:t xml:space="preserve"> or different</w:t>
            </w:r>
            <w:r w:rsidR="00DD562B" w:rsidRPr="00DD562B">
              <w:rPr>
                <w:rFonts w:eastAsia="Lato-Regular" w:cstheme="minorHAnsi"/>
                <w:sz w:val="16"/>
                <w:szCs w:val="16"/>
                <w:lang w:val="en-GB"/>
              </w:rPr>
              <w:t xml:space="preserve"> sample may have provided different results</w:t>
            </w:r>
            <w:r w:rsidR="00DD562B">
              <w:rPr>
                <w:rFonts w:eastAsia="Lato-Regular" w:cstheme="minorHAnsi"/>
                <w:sz w:val="16"/>
                <w:szCs w:val="16"/>
                <w:lang w:val="en-GB"/>
              </w:rPr>
              <w:t>.</w:t>
            </w:r>
          </w:p>
        </w:tc>
        <w:tc>
          <w:tcPr>
            <w:tcW w:w="992" w:type="dxa"/>
          </w:tcPr>
          <w:p w14:paraId="6EAB1CDF" w14:textId="62ED675C" w:rsidR="002106C4" w:rsidRPr="00F9450C" w:rsidRDefault="00174B29" w:rsidP="009B4089">
            <w:pPr>
              <w:jc w:val="center"/>
              <w:rPr>
                <w:rFonts w:cstheme="minorHAnsi"/>
                <w:sz w:val="16"/>
                <w:szCs w:val="16"/>
                <w:lang w:val="en-US"/>
              </w:rPr>
            </w:pPr>
            <w:r>
              <w:rPr>
                <w:rFonts w:cstheme="minorHAnsi"/>
                <w:sz w:val="16"/>
                <w:szCs w:val="16"/>
                <w:lang w:val="en-US"/>
              </w:rPr>
              <w:t>16</w:t>
            </w:r>
          </w:p>
        </w:tc>
      </w:tr>
      <w:tr w:rsidR="002106C4" w:rsidRPr="00D677D5" w14:paraId="75F7117E" w14:textId="71A045F9" w:rsidTr="00243072">
        <w:tc>
          <w:tcPr>
            <w:tcW w:w="2268" w:type="dxa"/>
          </w:tcPr>
          <w:p w14:paraId="10BA7E84" w14:textId="19CE42FD" w:rsidR="002106C4" w:rsidRPr="00F9450C" w:rsidRDefault="002106C4" w:rsidP="009C4ED6">
            <w:pPr>
              <w:rPr>
                <w:rFonts w:cstheme="minorHAnsi"/>
                <w:sz w:val="16"/>
                <w:szCs w:val="16"/>
                <w:lang w:val="en-US"/>
              </w:rPr>
            </w:pPr>
            <w:r w:rsidRPr="00F309BF">
              <w:rPr>
                <w:rFonts w:cstheme="minorHAnsi"/>
                <w:sz w:val="16"/>
                <w:szCs w:val="16"/>
                <w:lang w:val="en-US"/>
              </w:rPr>
              <w:t>Generality</w:t>
            </w:r>
          </w:p>
        </w:tc>
        <w:tc>
          <w:tcPr>
            <w:tcW w:w="6946" w:type="dxa"/>
          </w:tcPr>
          <w:p w14:paraId="5D943524" w14:textId="40E285E8" w:rsidR="002106C4" w:rsidRPr="007A4039" w:rsidRDefault="002106C4" w:rsidP="009C4ED6">
            <w:pPr>
              <w:rPr>
                <w:rFonts w:cstheme="minorHAnsi"/>
                <w:sz w:val="16"/>
                <w:szCs w:val="16"/>
                <w:lang w:val="en-US"/>
              </w:rPr>
            </w:pPr>
            <w:r w:rsidRPr="007A4039">
              <w:rPr>
                <w:rFonts w:cstheme="minorHAnsi"/>
                <w:sz w:val="16"/>
                <w:szCs w:val="16"/>
                <w:lang w:val="en-US"/>
              </w:rPr>
              <w:t xml:space="preserve">Generalizability issues are discussed in </w:t>
            </w:r>
            <w:r>
              <w:rPr>
                <w:rFonts w:cstheme="minorHAnsi"/>
                <w:sz w:val="16"/>
                <w:szCs w:val="16"/>
                <w:lang w:val="en-US"/>
              </w:rPr>
              <w:t>l</w:t>
            </w:r>
            <w:r w:rsidRPr="007A4039">
              <w:rPr>
                <w:rFonts w:cstheme="minorHAnsi"/>
                <w:sz w:val="16"/>
                <w:szCs w:val="16"/>
                <w:lang w:val="en-US"/>
              </w:rPr>
              <w:t>imitation section.</w:t>
            </w:r>
            <w:r>
              <w:rPr>
                <w:rFonts w:cstheme="minorHAnsi"/>
                <w:sz w:val="16"/>
                <w:szCs w:val="16"/>
                <w:lang w:val="en-US"/>
              </w:rPr>
              <w:t xml:space="preserve"> </w:t>
            </w:r>
          </w:p>
        </w:tc>
        <w:tc>
          <w:tcPr>
            <w:tcW w:w="992" w:type="dxa"/>
          </w:tcPr>
          <w:p w14:paraId="19C77FD8" w14:textId="0E59E1CB" w:rsidR="002106C4" w:rsidRPr="00F9450C" w:rsidRDefault="00E315B3" w:rsidP="009B4089">
            <w:pPr>
              <w:jc w:val="center"/>
              <w:rPr>
                <w:rFonts w:cstheme="minorHAnsi"/>
                <w:sz w:val="16"/>
                <w:szCs w:val="16"/>
                <w:lang w:val="en-US"/>
              </w:rPr>
            </w:pPr>
            <w:r>
              <w:rPr>
                <w:rFonts w:cstheme="minorHAnsi"/>
                <w:sz w:val="16"/>
                <w:szCs w:val="16"/>
                <w:lang w:val="en-US"/>
              </w:rPr>
              <w:t>16</w:t>
            </w:r>
          </w:p>
        </w:tc>
      </w:tr>
      <w:tr w:rsidR="002106C4" w:rsidRPr="00F62EBA" w14:paraId="11682CED" w14:textId="775F75CC" w:rsidTr="00243072">
        <w:tc>
          <w:tcPr>
            <w:tcW w:w="2268" w:type="dxa"/>
          </w:tcPr>
          <w:p w14:paraId="5883D3F6" w14:textId="6E87754A" w:rsidR="002106C4" w:rsidRPr="00F9450C" w:rsidRDefault="002106C4" w:rsidP="009C4ED6">
            <w:pPr>
              <w:rPr>
                <w:rFonts w:cstheme="minorHAnsi"/>
                <w:sz w:val="16"/>
                <w:szCs w:val="16"/>
                <w:lang w:val="en-US"/>
              </w:rPr>
            </w:pPr>
            <w:r w:rsidRPr="004E26BF">
              <w:rPr>
                <w:rFonts w:cstheme="minorHAnsi"/>
                <w:sz w:val="16"/>
                <w:szCs w:val="16"/>
                <w:lang w:val="en-US"/>
              </w:rPr>
              <w:t>Instrument changes</w:t>
            </w:r>
          </w:p>
        </w:tc>
        <w:tc>
          <w:tcPr>
            <w:tcW w:w="6946" w:type="dxa"/>
          </w:tcPr>
          <w:p w14:paraId="1DB9EBA5" w14:textId="535C2F96" w:rsidR="002106C4" w:rsidRPr="005E72CD" w:rsidRDefault="002106C4" w:rsidP="009C4ED6">
            <w:pPr>
              <w:rPr>
                <w:rFonts w:cstheme="minorHAnsi"/>
                <w:sz w:val="16"/>
                <w:szCs w:val="16"/>
                <w:lang w:val="en-US"/>
              </w:rPr>
            </w:pPr>
            <w:r w:rsidRPr="005E72CD">
              <w:rPr>
                <w:rFonts w:cstheme="minorHAnsi"/>
                <w:sz w:val="16"/>
                <w:szCs w:val="16"/>
                <w:lang w:val="en-US"/>
              </w:rPr>
              <w:t xml:space="preserve">Psychometric were discussed to be adequate. </w:t>
            </w:r>
          </w:p>
          <w:p w14:paraId="09A69E1E" w14:textId="0510D87F" w:rsidR="008063CF" w:rsidRPr="005E72CD" w:rsidRDefault="002106C4" w:rsidP="009C4ED6">
            <w:pPr>
              <w:rPr>
                <w:rFonts w:cstheme="minorHAnsi"/>
                <w:sz w:val="16"/>
                <w:szCs w:val="16"/>
                <w:lang w:val="en-US"/>
              </w:rPr>
            </w:pPr>
            <w:r w:rsidRPr="00A81BE2">
              <w:rPr>
                <w:rFonts w:cstheme="minorHAnsi"/>
                <w:sz w:val="16"/>
                <w:szCs w:val="16"/>
                <w:lang w:val="en-US"/>
              </w:rPr>
              <w:t xml:space="preserve">It was discussed that validation of the </w:t>
            </w:r>
            <w:r w:rsidR="008E2370" w:rsidRPr="00A81BE2">
              <w:rPr>
                <w:rFonts w:cstheme="minorHAnsi"/>
                <w:sz w:val="16"/>
                <w:szCs w:val="16"/>
                <w:lang w:val="en-US"/>
              </w:rPr>
              <w:t xml:space="preserve">HealthGenericCom instrument </w:t>
            </w:r>
            <w:r w:rsidRPr="00A81BE2">
              <w:rPr>
                <w:rFonts w:cstheme="minorHAnsi"/>
                <w:sz w:val="16"/>
                <w:szCs w:val="16"/>
                <w:lang w:val="en-US"/>
              </w:rPr>
              <w:t>is needed, for example, to provide cultural validation.</w:t>
            </w:r>
          </w:p>
          <w:p w14:paraId="546770CA" w14:textId="34008EED" w:rsidR="002106C4" w:rsidRPr="003710A5" w:rsidRDefault="008063CF" w:rsidP="009C4ED6">
            <w:pPr>
              <w:rPr>
                <w:rFonts w:cstheme="minorHAnsi"/>
                <w:sz w:val="16"/>
                <w:szCs w:val="16"/>
                <w:highlight w:val="yellow"/>
                <w:lang w:val="en-US"/>
              </w:rPr>
            </w:pPr>
            <w:r w:rsidRPr="005E72CD">
              <w:rPr>
                <w:rFonts w:cstheme="minorHAnsi"/>
                <w:sz w:val="16"/>
                <w:szCs w:val="16"/>
                <w:lang w:val="en-US"/>
              </w:rPr>
              <w:t xml:space="preserve">It has been also discussed that </w:t>
            </w:r>
            <w:r w:rsidR="00F62EBA" w:rsidRPr="005E72CD">
              <w:rPr>
                <w:rFonts w:cstheme="minorHAnsi"/>
                <w:sz w:val="16"/>
                <w:szCs w:val="16"/>
                <w:lang w:val="en-US"/>
              </w:rPr>
              <w:t>Health</w:t>
            </w:r>
            <w:r w:rsidR="00F14F56" w:rsidRPr="005E72CD">
              <w:rPr>
                <w:rFonts w:cstheme="minorHAnsi"/>
                <w:sz w:val="16"/>
                <w:szCs w:val="16"/>
                <w:lang w:val="en-US"/>
              </w:rPr>
              <w:t>GenericCom instrument could</w:t>
            </w:r>
            <w:r w:rsidRPr="005E72CD">
              <w:rPr>
                <w:rFonts w:cstheme="minorHAnsi"/>
                <w:sz w:val="16"/>
                <w:szCs w:val="16"/>
                <w:lang w:val="en-US"/>
              </w:rPr>
              <w:t xml:space="preserve"> also be adjusted for </w:t>
            </w:r>
            <w:r w:rsidR="00791CE2" w:rsidRPr="005E72CD">
              <w:rPr>
                <w:rFonts w:cstheme="minorHAnsi"/>
                <w:sz w:val="16"/>
                <w:szCs w:val="16"/>
                <w:lang w:val="en-GB"/>
              </w:rPr>
              <w:t xml:space="preserve">educators and experts </w:t>
            </w:r>
            <w:r w:rsidR="005E72CD" w:rsidRPr="005E72CD">
              <w:rPr>
                <w:rFonts w:cstheme="minorHAnsi"/>
                <w:sz w:val="16"/>
                <w:szCs w:val="16"/>
                <w:lang w:val="en-GB"/>
              </w:rPr>
              <w:t>t</w:t>
            </w:r>
            <w:r w:rsidR="00791CE2" w:rsidRPr="005E72CD">
              <w:rPr>
                <w:rFonts w:cstheme="minorHAnsi"/>
                <w:sz w:val="16"/>
                <w:szCs w:val="16"/>
                <w:lang w:val="en-GB"/>
              </w:rPr>
              <w:t>o determine the utility of the instrument in different organisations.</w:t>
            </w:r>
          </w:p>
        </w:tc>
        <w:tc>
          <w:tcPr>
            <w:tcW w:w="992" w:type="dxa"/>
          </w:tcPr>
          <w:p w14:paraId="1F5EC8DB" w14:textId="37960A4E" w:rsidR="002106C4" w:rsidRPr="00F62EBA" w:rsidRDefault="008B5E88" w:rsidP="003A6138">
            <w:pPr>
              <w:rPr>
                <w:rFonts w:cstheme="minorHAnsi"/>
                <w:sz w:val="16"/>
                <w:szCs w:val="16"/>
                <w:lang w:val="en-US"/>
              </w:rPr>
            </w:pPr>
            <w:r>
              <w:rPr>
                <w:rFonts w:cstheme="minorHAnsi"/>
                <w:sz w:val="16"/>
                <w:szCs w:val="16"/>
                <w:lang w:val="en-US"/>
              </w:rPr>
              <w:t xml:space="preserve">         1</w:t>
            </w:r>
            <w:r w:rsidR="00E315B3">
              <w:rPr>
                <w:rFonts w:cstheme="minorHAnsi"/>
                <w:sz w:val="16"/>
                <w:szCs w:val="16"/>
                <w:lang w:val="en-US"/>
              </w:rPr>
              <w:t>6</w:t>
            </w:r>
          </w:p>
        </w:tc>
      </w:tr>
      <w:tr w:rsidR="002106C4" w:rsidRPr="002106C4" w14:paraId="7FF5599D" w14:textId="6D09F71E" w:rsidTr="00243072">
        <w:tc>
          <w:tcPr>
            <w:tcW w:w="2268" w:type="dxa"/>
          </w:tcPr>
          <w:p w14:paraId="64902E7A" w14:textId="115E2405" w:rsidR="002106C4" w:rsidRPr="00F9450C" w:rsidRDefault="002106C4" w:rsidP="009C4ED6">
            <w:pPr>
              <w:rPr>
                <w:rFonts w:cstheme="minorHAnsi"/>
                <w:sz w:val="16"/>
                <w:szCs w:val="16"/>
                <w:lang w:val="en-US"/>
              </w:rPr>
            </w:pPr>
            <w:r w:rsidRPr="00F9450C">
              <w:rPr>
                <w:rFonts w:cstheme="minorHAnsi"/>
                <w:sz w:val="16"/>
                <w:szCs w:val="16"/>
                <w:lang w:val="en-US"/>
              </w:rPr>
              <w:t>Future research</w:t>
            </w:r>
          </w:p>
        </w:tc>
        <w:tc>
          <w:tcPr>
            <w:tcW w:w="6946" w:type="dxa"/>
          </w:tcPr>
          <w:p w14:paraId="0A53E8DF" w14:textId="52F29C72" w:rsidR="002106C4" w:rsidRPr="00F9450C" w:rsidRDefault="002106C4" w:rsidP="009C4ED6">
            <w:pPr>
              <w:rPr>
                <w:rFonts w:cstheme="minorHAnsi"/>
                <w:sz w:val="16"/>
                <w:szCs w:val="16"/>
                <w:lang w:val="en-US"/>
              </w:rPr>
            </w:pPr>
            <w:r w:rsidRPr="00F9450C">
              <w:rPr>
                <w:rFonts w:cstheme="minorHAnsi"/>
                <w:sz w:val="16"/>
                <w:szCs w:val="16"/>
                <w:lang w:val="en-US"/>
              </w:rPr>
              <w:t xml:space="preserve">Future research recommendation are </w:t>
            </w:r>
            <w:r w:rsidR="002E4730">
              <w:rPr>
                <w:rFonts w:cstheme="minorHAnsi"/>
                <w:sz w:val="16"/>
                <w:szCs w:val="16"/>
                <w:lang w:val="en-US"/>
              </w:rPr>
              <w:t>described.</w:t>
            </w:r>
          </w:p>
        </w:tc>
        <w:tc>
          <w:tcPr>
            <w:tcW w:w="992" w:type="dxa"/>
          </w:tcPr>
          <w:p w14:paraId="501971BA" w14:textId="1290A4E9" w:rsidR="002106C4" w:rsidRPr="00F9450C" w:rsidRDefault="00305F61" w:rsidP="009B4089">
            <w:pPr>
              <w:jc w:val="center"/>
              <w:rPr>
                <w:rFonts w:cstheme="minorHAnsi"/>
                <w:sz w:val="16"/>
                <w:szCs w:val="16"/>
                <w:lang w:val="en-US"/>
              </w:rPr>
            </w:pPr>
            <w:r>
              <w:rPr>
                <w:rFonts w:cstheme="minorHAnsi"/>
                <w:sz w:val="16"/>
                <w:szCs w:val="16"/>
                <w:lang w:val="en-US"/>
              </w:rPr>
              <w:t>1</w:t>
            </w:r>
            <w:r w:rsidR="00955788">
              <w:rPr>
                <w:rFonts w:cstheme="minorHAnsi"/>
                <w:sz w:val="16"/>
                <w:szCs w:val="16"/>
                <w:lang w:val="en-US"/>
              </w:rPr>
              <w:t>6</w:t>
            </w:r>
          </w:p>
        </w:tc>
      </w:tr>
      <w:tr w:rsidR="002106C4" w:rsidRPr="00F9450C" w14:paraId="71615EA1" w14:textId="4A376BFC" w:rsidTr="00243072">
        <w:tc>
          <w:tcPr>
            <w:tcW w:w="2268" w:type="dxa"/>
            <w:shd w:val="clear" w:color="auto" w:fill="E2EFD9" w:themeFill="accent6" w:themeFillTint="33"/>
          </w:tcPr>
          <w:p w14:paraId="433B727C" w14:textId="6854F4CD" w:rsidR="002106C4" w:rsidRPr="00F9450C" w:rsidRDefault="002106C4" w:rsidP="009C4ED6">
            <w:pPr>
              <w:rPr>
                <w:rFonts w:cstheme="minorHAnsi"/>
                <w:b/>
                <w:bCs/>
                <w:sz w:val="16"/>
                <w:szCs w:val="16"/>
                <w:lang w:val="en-US"/>
              </w:rPr>
            </w:pPr>
            <w:r w:rsidRPr="00F9450C">
              <w:rPr>
                <w:rFonts w:cstheme="minorHAnsi"/>
                <w:b/>
                <w:bCs/>
                <w:sz w:val="16"/>
                <w:szCs w:val="16"/>
                <w:lang w:val="en-US"/>
              </w:rPr>
              <w:t>Conclusion</w:t>
            </w:r>
          </w:p>
        </w:tc>
        <w:tc>
          <w:tcPr>
            <w:tcW w:w="6946" w:type="dxa"/>
            <w:shd w:val="clear" w:color="auto" w:fill="E2EFD9" w:themeFill="accent6" w:themeFillTint="33"/>
          </w:tcPr>
          <w:p w14:paraId="5AA3DE48" w14:textId="77777777" w:rsidR="002106C4" w:rsidRPr="00F9450C" w:rsidRDefault="002106C4" w:rsidP="009C4ED6">
            <w:pPr>
              <w:rPr>
                <w:rFonts w:cstheme="minorHAnsi"/>
                <w:sz w:val="16"/>
                <w:szCs w:val="16"/>
                <w:lang w:val="en-US"/>
              </w:rPr>
            </w:pPr>
          </w:p>
        </w:tc>
        <w:tc>
          <w:tcPr>
            <w:tcW w:w="992" w:type="dxa"/>
            <w:shd w:val="clear" w:color="auto" w:fill="E2EFD9" w:themeFill="accent6" w:themeFillTint="33"/>
          </w:tcPr>
          <w:p w14:paraId="5B9344D3" w14:textId="77777777" w:rsidR="002106C4" w:rsidRPr="00F9450C" w:rsidRDefault="002106C4" w:rsidP="009B4089">
            <w:pPr>
              <w:jc w:val="center"/>
              <w:rPr>
                <w:rFonts w:cstheme="minorHAnsi"/>
                <w:sz w:val="16"/>
                <w:szCs w:val="16"/>
                <w:lang w:val="en-US"/>
              </w:rPr>
            </w:pPr>
          </w:p>
        </w:tc>
      </w:tr>
      <w:tr w:rsidR="002106C4" w:rsidRPr="00D677D5" w14:paraId="348E6E47" w14:textId="020CEDA3" w:rsidTr="00243072">
        <w:tc>
          <w:tcPr>
            <w:tcW w:w="2268" w:type="dxa"/>
          </w:tcPr>
          <w:p w14:paraId="6F6DA4D4" w14:textId="6731B353" w:rsidR="002106C4" w:rsidRPr="004A284F" w:rsidRDefault="002106C4" w:rsidP="009C4ED6">
            <w:pPr>
              <w:rPr>
                <w:rFonts w:cstheme="minorHAnsi"/>
                <w:sz w:val="16"/>
                <w:szCs w:val="16"/>
                <w:lang w:val="en-US"/>
              </w:rPr>
            </w:pPr>
            <w:r w:rsidRPr="004A284F">
              <w:rPr>
                <w:rFonts w:cstheme="minorHAnsi"/>
                <w:sz w:val="16"/>
                <w:szCs w:val="16"/>
                <w:lang w:val="en-US"/>
              </w:rPr>
              <w:t>Conclusion</w:t>
            </w:r>
          </w:p>
        </w:tc>
        <w:tc>
          <w:tcPr>
            <w:tcW w:w="6946" w:type="dxa"/>
          </w:tcPr>
          <w:p w14:paraId="18C87D2F" w14:textId="1DFB4977" w:rsidR="004942EC" w:rsidRPr="004942EC" w:rsidRDefault="002106C4" w:rsidP="004942EC">
            <w:pPr>
              <w:rPr>
                <w:rFonts w:cstheme="minorHAnsi"/>
                <w:sz w:val="16"/>
                <w:szCs w:val="16"/>
                <w:lang w:val="en-GB"/>
              </w:rPr>
            </w:pPr>
            <w:r w:rsidRPr="004A284F">
              <w:rPr>
                <w:rFonts w:cstheme="minorHAnsi"/>
                <w:sz w:val="16"/>
                <w:szCs w:val="16"/>
                <w:lang w:val="en-US"/>
              </w:rPr>
              <w:t xml:space="preserve">Overall conclusion </w:t>
            </w:r>
            <w:r w:rsidR="003A6138">
              <w:rPr>
                <w:rFonts w:cstheme="minorHAnsi"/>
                <w:sz w:val="16"/>
                <w:szCs w:val="16"/>
                <w:lang w:val="en-US"/>
              </w:rPr>
              <w:t>HealthGenericCom instrument</w:t>
            </w:r>
            <w:r w:rsidRPr="004A284F">
              <w:rPr>
                <w:rFonts w:cstheme="minorHAnsi"/>
                <w:sz w:val="16"/>
                <w:szCs w:val="16"/>
                <w:lang w:val="en-US"/>
              </w:rPr>
              <w:t xml:space="preserve"> is a valid ja reliable instrument</w:t>
            </w:r>
            <w:r w:rsidR="009B4089">
              <w:rPr>
                <w:rFonts w:cstheme="minorHAnsi"/>
                <w:sz w:val="16"/>
                <w:szCs w:val="16"/>
                <w:lang w:val="en-US"/>
              </w:rPr>
              <w:t>.</w:t>
            </w:r>
            <w:r w:rsidR="004942EC" w:rsidRPr="004942EC">
              <w:rPr>
                <w:rFonts w:ascii="Arial" w:eastAsia="Times New Roman" w:hAnsi="Arial" w:cs="Arial"/>
                <w:sz w:val="24"/>
                <w:szCs w:val="24"/>
                <w:lang w:val="en-GB"/>
              </w:rPr>
              <w:t xml:space="preserve"> </w:t>
            </w:r>
            <w:r w:rsidR="004942EC" w:rsidRPr="004942EC">
              <w:rPr>
                <w:rFonts w:cstheme="minorHAnsi"/>
                <w:sz w:val="16"/>
                <w:szCs w:val="16"/>
                <w:lang w:val="en-GB"/>
              </w:rPr>
              <w:t>This instrument is useful not only for educational policy developers, but also relevant for experts who want to assess and build the competences necessary for providing high-quality social- and health care. It is useful in competence management and organizational leadership.</w:t>
            </w:r>
          </w:p>
          <w:p w14:paraId="3289024F" w14:textId="5E773363" w:rsidR="002106C4" w:rsidRDefault="002106C4" w:rsidP="009C4ED6">
            <w:pPr>
              <w:rPr>
                <w:rFonts w:cstheme="minorHAnsi"/>
                <w:sz w:val="16"/>
                <w:szCs w:val="16"/>
                <w:lang w:val="en-US"/>
              </w:rPr>
            </w:pPr>
          </w:p>
          <w:p w14:paraId="5C595D1D" w14:textId="5669C8A0" w:rsidR="008063CF" w:rsidRPr="004A284F" w:rsidRDefault="008063CF" w:rsidP="009C4ED6">
            <w:pPr>
              <w:rPr>
                <w:rFonts w:cstheme="minorHAnsi"/>
                <w:sz w:val="16"/>
                <w:szCs w:val="16"/>
                <w:lang w:val="en-US"/>
              </w:rPr>
            </w:pPr>
          </w:p>
        </w:tc>
        <w:tc>
          <w:tcPr>
            <w:tcW w:w="992" w:type="dxa"/>
          </w:tcPr>
          <w:p w14:paraId="6B56045D" w14:textId="555DB296" w:rsidR="002106C4" w:rsidRPr="00F9450C" w:rsidRDefault="003A6138" w:rsidP="009B4089">
            <w:pPr>
              <w:jc w:val="center"/>
              <w:rPr>
                <w:rFonts w:cstheme="minorHAnsi"/>
                <w:sz w:val="16"/>
                <w:szCs w:val="16"/>
                <w:lang w:val="en-US"/>
              </w:rPr>
            </w:pPr>
            <w:r>
              <w:rPr>
                <w:rFonts w:cstheme="minorHAnsi"/>
                <w:sz w:val="16"/>
                <w:szCs w:val="16"/>
                <w:lang w:val="en-US"/>
              </w:rPr>
              <w:t>1</w:t>
            </w:r>
            <w:r w:rsidR="00F3625C">
              <w:rPr>
                <w:rFonts w:cstheme="minorHAnsi"/>
                <w:sz w:val="16"/>
                <w:szCs w:val="16"/>
                <w:lang w:val="en-US"/>
              </w:rPr>
              <w:t>7</w:t>
            </w:r>
          </w:p>
        </w:tc>
      </w:tr>
      <w:tr w:rsidR="002106C4" w:rsidRPr="00F9450C" w14:paraId="5EE5CB76" w14:textId="721908C7" w:rsidTr="00243072">
        <w:tc>
          <w:tcPr>
            <w:tcW w:w="2268" w:type="dxa"/>
            <w:shd w:val="clear" w:color="auto" w:fill="E2EFD9" w:themeFill="accent6" w:themeFillTint="33"/>
          </w:tcPr>
          <w:p w14:paraId="00B600DF" w14:textId="06C42D88" w:rsidR="002106C4" w:rsidRPr="00F9450C" w:rsidRDefault="002106C4" w:rsidP="009C4ED6">
            <w:pPr>
              <w:rPr>
                <w:rFonts w:cstheme="minorHAnsi"/>
                <w:b/>
                <w:bCs/>
                <w:sz w:val="16"/>
                <w:szCs w:val="16"/>
                <w:lang w:val="en-US"/>
              </w:rPr>
            </w:pPr>
            <w:r w:rsidRPr="00F9450C">
              <w:rPr>
                <w:rFonts w:cstheme="minorHAnsi"/>
                <w:b/>
                <w:bCs/>
                <w:sz w:val="16"/>
                <w:szCs w:val="16"/>
                <w:lang w:val="en-US"/>
              </w:rPr>
              <w:t>Other information</w:t>
            </w:r>
          </w:p>
        </w:tc>
        <w:tc>
          <w:tcPr>
            <w:tcW w:w="6946" w:type="dxa"/>
            <w:shd w:val="clear" w:color="auto" w:fill="E2EFD9" w:themeFill="accent6" w:themeFillTint="33"/>
          </w:tcPr>
          <w:p w14:paraId="614C13D9" w14:textId="77777777" w:rsidR="002106C4" w:rsidRPr="00F9450C" w:rsidRDefault="002106C4" w:rsidP="009C4ED6">
            <w:pPr>
              <w:rPr>
                <w:rFonts w:cstheme="minorHAnsi"/>
                <w:sz w:val="16"/>
                <w:szCs w:val="16"/>
                <w:lang w:val="en-US"/>
              </w:rPr>
            </w:pPr>
          </w:p>
        </w:tc>
        <w:tc>
          <w:tcPr>
            <w:tcW w:w="992" w:type="dxa"/>
            <w:shd w:val="clear" w:color="auto" w:fill="E2EFD9" w:themeFill="accent6" w:themeFillTint="33"/>
          </w:tcPr>
          <w:p w14:paraId="3EA24573" w14:textId="77777777" w:rsidR="002106C4" w:rsidRPr="00F9450C" w:rsidRDefault="002106C4" w:rsidP="009B4089">
            <w:pPr>
              <w:jc w:val="center"/>
              <w:rPr>
                <w:rFonts w:cstheme="minorHAnsi"/>
                <w:sz w:val="16"/>
                <w:szCs w:val="16"/>
                <w:lang w:val="en-US"/>
              </w:rPr>
            </w:pPr>
          </w:p>
        </w:tc>
      </w:tr>
      <w:tr w:rsidR="002106C4" w:rsidRPr="00D677D5" w14:paraId="2AE3FD6B" w14:textId="5B97C0D5" w:rsidTr="00243072">
        <w:tc>
          <w:tcPr>
            <w:tcW w:w="2268" w:type="dxa"/>
          </w:tcPr>
          <w:p w14:paraId="39FACA64" w14:textId="4014CD00" w:rsidR="002106C4" w:rsidRPr="00F9450C" w:rsidRDefault="002106C4" w:rsidP="009C4ED6">
            <w:pPr>
              <w:rPr>
                <w:rFonts w:cstheme="minorHAnsi"/>
                <w:sz w:val="16"/>
                <w:szCs w:val="16"/>
                <w:lang w:val="en-US"/>
              </w:rPr>
            </w:pPr>
            <w:r w:rsidRPr="00F9450C">
              <w:rPr>
                <w:rFonts w:cstheme="minorHAnsi"/>
                <w:sz w:val="16"/>
                <w:szCs w:val="16"/>
                <w:lang w:val="en-US"/>
              </w:rPr>
              <w:t>Conflict of interest</w:t>
            </w:r>
          </w:p>
        </w:tc>
        <w:tc>
          <w:tcPr>
            <w:tcW w:w="6946" w:type="dxa"/>
          </w:tcPr>
          <w:p w14:paraId="65332CB4" w14:textId="40A49DB1" w:rsidR="002106C4" w:rsidRPr="00F9450C" w:rsidRDefault="002106C4" w:rsidP="009C4ED6">
            <w:pPr>
              <w:rPr>
                <w:rFonts w:cstheme="minorHAnsi"/>
                <w:sz w:val="16"/>
                <w:szCs w:val="16"/>
                <w:lang w:val="en-US"/>
              </w:rPr>
            </w:pPr>
            <w:r w:rsidRPr="00F9450C">
              <w:rPr>
                <w:rFonts w:cstheme="minorHAnsi"/>
                <w:sz w:val="16"/>
                <w:szCs w:val="16"/>
                <w:lang w:val="en-US"/>
              </w:rPr>
              <w:t>Conflict of interest</w:t>
            </w:r>
            <w:r>
              <w:rPr>
                <w:rFonts w:cstheme="minorHAnsi"/>
                <w:sz w:val="16"/>
                <w:szCs w:val="16"/>
                <w:lang w:val="en-US"/>
              </w:rPr>
              <w:t xml:space="preserve"> are discussed</w:t>
            </w:r>
            <w:r w:rsidR="008D42C0">
              <w:rPr>
                <w:rFonts w:cstheme="minorHAnsi"/>
                <w:sz w:val="16"/>
                <w:szCs w:val="16"/>
                <w:lang w:val="en-US"/>
              </w:rPr>
              <w:t xml:space="preserve"> in required Title page</w:t>
            </w:r>
            <w:r w:rsidR="00FA1090">
              <w:rPr>
                <w:rFonts w:cstheme="minorHAnsi"/>
                <w:sz w:val="16"/>
                <w:szCs w:val="16"/>
                <w:lang w:val="en-US"/>
              </w:rPr>
              <w:t>.</w:t>
            </w:r>
          </w:p>
        </w:tc>
        <w:tc>
          <w:tcPr>
            <w:tcW w:w="992" w:type="dxa"/>
          </w:tcPr>
          <w:p w14:paraId="7746CF14" w14:textId="1BB54965" w:rsidR="002106C4" w:rsidRPr="00F9450C" w:rsidRDefault="00973D65" w:rsidP="009B4089">
            <w:pPr>
              <w:jc w:val="center"/>
              <w:rPr>
                <w:rFonts w:cstheme="minorHAnsi"/>
                <w:sz w:val="16"/>
                <w:szCs w:val="16"/>
                <w:lang w:val="en-US"/>
              </w:rPr>
            </w:pPr>
            <w:r>
              <w:rPr>
                <w:rFonts w:cstheme="minorHAnsi"/>
                <w:sz w:val="16"/>
                <w:szCs w:val="16"/>
                <w:lang w:val="en-US"/>
              </w:rPr>
              <w:t xml:space="preserve"> Title page</w:t>
            </w:r>
          </w:p>
        </w:tc>
      </w:tr>
      <w:tr w:rsidR="002106C4" w:rsidRPr="00F9450C" w14:paraId="57D35551" w14:textId="20C4611B" w:rsidTr="00243072">
        <w:tc>
          <w:tcPr>
            <w:tcW w:w="2268" w:type="dxa"/>
            <w:shd w:val="clear" w:color="auto" w:fill="E2EFD9" w:themeFill="accent6" w:themeFillTint="33"/>
          </w:tcPr>
          <w:p w14:paraId="7DB6BFB6" w14:textId="42A33ACA" w:rsidR="002106C4" w:rsidRPr="00F9450C" w:rsidRDefault="002106C4" w:rsidP="009F4C2B">
            <w:pPr>
              <w:rPr>
                <w:rFonts w:cstheme="minorHAnsi"/>
                <w:b/>
                <w:bCs/>
                <w:sz w:val="16"/>
                <w:szCs w:val="16"/>
                <w:lang w:val="en-US"/>
              </w:rPr>
            </w:pPr>
            <w:r w:rsidRPr="00F9450C">
              <w:rPr>
                <w:rFonts w:cstheme="minorHAnsi"/>
                <w:b/>
                <w:bCs/>
                <w:sz w:val="16"/>
                <w:szCs w:val="16"/>
              </w:rPr>
              <w:t xml:space="preserve">Content </w:t>
            </w:r>
            <w:proofErr w:type="spellStart"/>
            <w:r w:rsidRPr="00F9450C">
              <w:rPr>
                <w:rFonts w:cstheme="minorHAnsi"/>
                <w:b/>
                <w:bCs/>
                <w:sz w:val="16"/>
                <w:szCs w:val="16"/>
              </w:rPr>
              <w:t>Validity</w:t>
            </w:r>
            <w:proofErr w:type="spellEnd"/>
          </w:p>
        </w:tc>
        <w:tc>
          <w:tcPr>
            <w:tcW w:w="6946" w:type="dxa"/>
            <w:shd w:val="clear" w:color="auto" w:fill="E2EFD9" w:themeFill="accent6" w:themeFillTint="33"/>
          </w:tcPr>
          <w:p w14:paraId="66E5A19A" w14:textId="77777777" w:rsidR="002106C4" w:rsidRPr="00F9450C" w:rsidRDefault="002106C4" w:rsidP="009F4C2B">
            <w:pPr>
              <w:rPr>
                <w:rFonts w:cstheme="minorHAnsi"/>
                <w:sz w:val="16"/>
                <w:szCs w:val="16"/>
                <w:lang w:val="en-US"/>
              </w:rPr>
            </w:pPr>
          </w:p>
        </w:tc>
        <w:tc>
          <w:tcPr>
            <w:tcW w:w="992" w:type="dxa"/>
            <w:shd w:val="clear" w:color="auto" w:fill="E2EFD9" w:themeFill="accent6" w:themeFillTint="33"/>
          </w:tcPr>
          <w:p w14:paraId="12756DC9" w14:textId="77777777" w:rsidR="002106C4" w:rsidRPr="00F9450C" w:rsidRDefault="002106C4" w:rsidP="009B4089">
            <w:pPr>
              <w:jc w:val="center"/>
              <w:rPr>
                <w:rFonts w:cstheme="minorHAnsi"/>
                <w:sz w:val="16"/>
                <w:szCs w:val="16"/>
                <w:lang w:val="en-US"/>
              </w:rPr>
            </w:pPr>
          </w:p>
        </w:tc>
      </w:tr>
      <w:tr w:rsidR="002106C4" w:rsidRPr="00D60640" w14:paraId="60E3FCDD" w14:textId="058FFD70" w:rsidTr="00243072">
        <w:tc>
          <w:tcPr>
            <w:tcW w:w="2268" w:type="dxa"/>
          </w:tcPr>
          <w:p w14:paraId="374CD745" w14:textId="524DCAF3" w:rsidR="002106C4" w:rsidRPr="00F9450C" w:rsidRDefault="002106C4" w:rsidP="003B4509">
            <w:pPr>
              <w:rPr>
                <w:rFonts w:cstheme="minorHAnsi"/>
                <w:sz w:val="16"/>
                <w:szCs w:val="16"/>
                <w:lang w:val="en-US"/>
              </w:rPr>
            </w:pPr>
            <w:proofErr w:type="spellStart"/>
            <w:r w:rsidRPr="00F9450C">
              <w:rPr>
                <w:rFonts w:cstheme="minorHAnsi"/>
                <w:sz w:val="16"/>
                <w:szCs w:val="16"/>
              </w:rPr>
              <w:t>Relevace</w:t>
            </w:r>
            <w:proofErr w:type="spellEnd"/>
          </w:p>
        </w:tc>
        <w:tc>
          <w:tcPr>
            <w:tcW w:w="6946" w:type="dxa"/>
          </w:tcPr>
          <w:p w14:paraId="19EB3069" w14:textId="21DF50E0" w:rsidR="002106C4" w:rsidRPr="00F9450C" w:rsidRDefault="00824468" w:rsidP="003B4509">
            <w:pPr>
              <w:rPr>
                <w:rFonts w:cstheme="minorHAnsi"/>
                <w:sz w:val="16"/>
                <w:szCs w:val="16"/>
                <w:lang w:val="en-US"/>
              </w:rPr>
            </w:pPr>
            <w:r>
              <w:rPr>
                <w:rFonts w:cstheme="minorHAnsi"/>
                <w:sz w:val="16"/>
                <w:szCs w:val="16"/>
                <w:lang w:val="en-US"/>
              </w:rPr>
              <w:t>F</w:t>
            </w:r>
            <w:r w:rsidRPr="00824468">
              <w:rPr>
                <w:rFonts w:cstheme="minorHAnsi"/>
                <w:sz w:val="16"/>
                <w:szCs w:val="16"/>
                <w:lang w:val="en-US"/>
              </w:rPr>
              <w:t xml:space="preserve">ace and content validity were tested and validated through an expert panel. A total of 13 experts were recruited, of which 11 represented university teachers, principal lecturers, university lecturers, researchers, clinical nursing science experts and two second-year Bachelor’s degree students. Inclusion criteria for recruiting experts was understanding about health sciences field and expertise. The items were rated for relevance and clarity </w:t>
            </w:r>
            <w:r w:rsidR="007528A2">
              <w:rPr>
                <w:rFonts w:cstheme="minorHAnsi"/>
                <w:sz w:val="16"/>
                <w:szCs w:val="16"/>
                <w:lang w:val="en-US"/>
              </w:rPr>
              <w:t>by the</w:t>
            </w:r>
            <w:r w:rsidRPr="00824468">
              <w:rPr>
                <w:rFonts w:cstheme="minorHAnsi"/>
                <w:sz w:val="16"/>
                <w:szCs w:val="16"/>
                <w:lang w:val="en-US"/>
              </w:rPr>
              <w:t xml:space="preserve"> </w:t>
            </w:r>
            <w:r w:rsidR="007528A2">
              <w:rPr>
                <w:rFonts w:cstheme="minorHAnsi"/>
                <w:sz w:val="16"/>
                <w:szCs w:val="16"/>
                <w:lang w:val="en-US"/>
              </w:rPr>
              <w:t>e</w:t>
            </w:r>
            <w:r w:rsidR="002106C4" w:rsidRPr="00F9450C">
              <w:rPr>
                <w:rFonts w:cstheme="minorHAnsi"/>
                <w:sz w:val="16"/>
                <w:szCs w:val="16"/>
                <w:lang w:val="en-US"/>
              </w:rPr>
              <w:t>xpert panel</w:t>
            </w:r>
            <w:r w:rsidR="007528A2">
              <w:rPr>
                <w:rFonts w:cstheme="minorHAnsi"/>
                <w:sz w:val="16"/>
                <w:szCs w:val="16"/>
                <w:lang w:val="en-US"/>
              </w:rPr>
              <w:t>.</w:t>
            </w:r>
            <w:r w:rsidR="002106C4" w:rsidRPr="00F9450C">
              <w:rPr>
                <w:rFonts w:cstheme="minorHAnsi"/>
                <w:sz w:val="16"/>
                <w:szCs w:val="16"/>
                <w:lang w:val="en-US"/>
              </w:rPr>
              <w:t xml:space="preserve"> </w:t>
            </w:r>
          </w:p>
        </w:tc>
        <w:tc>
          <w:tcPr>
            <w:tcW w:w="992" w:type="dxa"/>
          </w:tcPr>
          <w:p w14:paraId="6EACE46A" w14:textId="0FB20271" w:rsidR="002106C4" w:rsidRPr="00F9450C" w:rsidRDefault="00BE24D4" w:rsidP="009B4089">
            <w:pPr>
              <w:jc w:val="center"/>
              <w:rPr>
                <w:rFonts w:cstheme="minorHAnsi"/>
                <w:sz w:val="16"/>
                <w:szCs w:val="16"/>
                <w:lang w:val="en-US"/>
              </w:rPr>
            </w:pPr>
            <w:r>
              <w:rPr>
                <w:rFonts w:cstheme="minorHAnsi"/>
                <w:sz w:val="16"/>
                <w:szCs w:val="16"/>
                <w:lang w:val="en-US"/>
              </w:rPr>
              <w:t>6, 10</w:t>
            </w:r>
          </w:p>
        </w:tc>
      </w:tr>
      <w:tr w:rsidR="002106C4" w:rsidRPr="00D60640" w14:paraId="731CD562" w14:textId="46D94D78" w:rsidTr="00243072">
        <w:tc>
          <w:tcPr>
            <w:tcW w:w="2268" w:type="dxa"/>
          </w:tcPr>
          <w:p w14:paraId="68F92EB5" w14:textId="56BF04EE" w:rsidR="002106C4" w:rsidRPr="00F9450C" w:rsidRDefault="002106C4" w:rsidP="003B4509">
            <w:pPr>
              <w:rPr>
                <w:rFonts w:cstheme="minorHAnsi"/>
                <w:sz w:val="16"/>
                <w:szCs w:val="16"/>
                <w:lang w:val="en-US"/>
              </w:rPr>
            </w:pPr>
            <w:r w:rsidRPr="00F9450C">
              <w:rPr>
                <w:rFonts w:cstheme="minorHAnsi"/>
                <w:sz w:val="16"/>
                <w:szCs w:val="16"/>
                <w:lang w:val="en-US"/>
              </w:rPr>
              <w:lastRenderedPageBreak/>
              <w:t xml:space="preserve">Comprehensiveness </w:t>
            </w:r>
          </w:p>
        </w:tc>
        <w:tc>
          <w:tcPr>
            <w:tcW w:w="6946" w:type="dxa"/>
          </w:tcPr>
          <w:p w14:paraId="3A81C5B3" w14:textId="7C38B079" w:rsidR="002106C4" w:rsidRPr="00F9450C" w:rsidRDefault="002106C4" w:rsidP="003B4509">
            <w:pPr>
              <w:rPr>
                <w:rFonts w:cstheme="minorHAnsi"/>
                <w:sz w:val="16"/>
                <w:szCs w:val="16"/>
                <w:lang w:val="en-US"/>
              </w:rPr>
            </w:pPr>
            <w:r w:rsidRPr="00F9450C">
              <w:rPr>
                <w:rFonts w:cstheme="minorHAnsi"/>
                <w:sz w:val="16"/>
                <w:szCs w:val="16"/>
                <w:lang w:val="en-US"/>
              </w:rPr>
              <w:t>Expert panel (1</w:t>
            </w:r>
            <w:r w:rsidR="005E0CA0">
              <w:rPr>
                <w:rFonts w:cstheme="minorHAnsi"/>
                <w:sz w:val="16"/>
                <w:szCs w:val="16"/>
                <w:lang w:val="en-US"/>
              </w:rPr>
              <w:t>3</w:t>
            </w:r>
            <w:r w:rsidRPr="00F9450C">
              <w:rPr>
                <w:rFonts w:cstheme="minorHAnsi"/>
                <w:sz w:val="16"/>
                <w:szCs w:val="16"/>
                <w:lang w:val="en-US"/>
              </w:rPr>
              <w:t xml:space="preserve"> experts) were asked to evaluate the relevance and clarity of each items and give additional comments.</w:t>
            </w:r>
            <w:r w:rsidR="00BE24D4">
              <w:rPr>
                <w:rFonts w:cstheme="minorHAnsi"/>
                <w:sz w:val="16"/>
                <w:szCs w:val="16"/>
                <w:lang w:val="en-US"/>
              </w:rPr>
              <w:t xml:space="preserve"> After modifications new expert panel </w:t>
            </w:r>
            <w:r w:rsidR="00AA3595">
              <w:rPr>
                <w:rFonts w:cstheme="minorHAnsi"/>
                <w:sz w:val="16"/>
                <w:szCs w:val="16"/>
                <w:lang w:val="en-US"/>
              </w:rPr>
              <w:t>round was done.</w:t>
            </w:r>
          </w:p>
        </w:tc>
        <w:tc>
          <w:tcPr>
            <w:tcW w:w="992" w:type="dxa"/>
          </w:tcPr>
          <w:p w14:paraId="1F8A25BE" w14:textId="4770D922" w:rsidR="002106C4" w:rsidRPr="00F9450C" w:rsidRDefault="00AA3595" w:rsidP="009B4089">
            <w:pPr>
              <w:jc w:val="center"/>
              <w:rPr>
                <w:rFonts w:cstheme="minorHAnsi"/>
                <w:sz w:val="16"/>
                <w:szCs w:val="16"/>
                <w:lang w:val="en-US"/>
              </w:rPr>
            </w:pPr>
            <w:r>
              <w:rPr>
                <w:rFonts w:cstheme="minorHAnsi"/>
                <w:sz w:val="16"/>
                <w:szCs w:val="16"/>
                <w:lang w:val="en-US"/>
              </w:rPr>
              <w:t xml:space="preserve">6, </w:t>
            </w:r>
            <w:r w:rsidR="00953DA7">
              <w:rPr>
                <w:rFonts w:cstheme="minorHAnsi"/>
                <w:sz w:val="16"/>
                <w:szCs w:val="16"/>
                <w:lang w:val="en-US"/>
              </w:rPr>
              <w:t>10</w:t>
            </w:r>
          </w:p>
        </w:tc>
      </w:tr>
      <w:tr w:rsidR="002106C4" w:rsidRPr="00D60640" w14:paraId="739AC77D" w14:textId="0A8D8830" w:rsidTr="00243072">
        <w:tc>
          <w:tcPr>
            <w:tcW w:w="2268" w:type="dxa"/>
          </w:tcPr>
          <w:p w14:paraId="333FE1DC" w14:textId="0503C664" w:rsidR="002106C4" w:rsidRPr="00F9450C" w:rsidRDefault="002106C4" w:rsidP="003B4509">
            <w:pPr>
              <w:rPr>
                <w:rFonts w:cstheme="minorHAnsi"/>
                <w:sz w:val="16"/>
                <w:szCs w:val="16"/>
                <w:lang w:val="en-US"/>
              </w:rPr>
            </w:pPr>
            <w:proofErr w:type="spellStart"/>
            <w:r w:rsidRPr="00F9450C">
              <w:rPr>
                <w:rFonts w:cstheme="minorHAnsi"/>
                <w:sz w:val="16"/>
                <w:szCs w:val="16"/>
              </w:rPr>
              <w:t>Comprehensibility</w:t>
            </w:r>
            <w:proofErr w:type="spellEnd"/>
            <w:r w:rsidRPr="00F9450C">
              <w:rPr>
                <w:rFonts w:cstheme="minorHAnsi"/>
                <w:sz w:val="16"/>
                <w:szCs w:val="16"/>
              </w:rPr>
              <w:t xml:space="preserve"> </w:t>
            </w:r>
          </w:p>
        </w:tc>
        <w:tc>
          <w:tcPr>
            <w:tcW w:w="6946" w:type="dxa"/>
          </w:tcPr>
          <w:p w14:paraId="14C8961E" w14:textId="706BB88D" w:rsidR="002106C4" w:rsidRPr="00F9450C" w:rsidRDefault="002106C4" w:rsidP="003B4509">
            <w:pPr>
              <w:pStyle w:val="Luettelokappale"/>
              <w:numPr>
                <w:ilvl w:val="0"/>
                <w:numId w:val="17"/>
              </w:numPr>
              <w:rPr>
                <w:rFonts w:cstheme="minorHAnsi"/>
                <w:sz w:val="16"/>
                <w:szCs w:val="16"/>
                <w:lang w:val="en-US"/>
              </w:rPr>
            </w:pPr>
            <w:r w:rsidRPr="00F9450C">
              <w:rPr>
                <w:rFonts w:cstheme="minorHAnsi"/>
                <w:sz w:val="16"/>
                <w:szCs w:val="16"/>
                <w:lang w:val="en-US"/>
              </w:rPr>
              <w:t>Expert panel (1</w:t>
            </w:r>
            <w:r w:rsidR="00BB3823">
              <w:rPr>
                <w:rFonts w:cstheme="minorHAnsi"/>
                <w:sz w:val="16"/>
                <w:szCs w:val="16"/>
                <w:lang w:val="en-US"/>
              </w:rPr>
              <w:t xml:space="preserve">3 </w:t>
            </w:r>
            <w:r w:rsidRPr="00F9450C">
              <w:rPr>
                <w:rFonts w:cstheme="minorHAnsi"/>
                <w:sz w:val="16"/>
                <w:szCs w:val="16"/>
                <w:lang w:val="en-US"/>
              </w:rPr>
              <w:t>experts) were asked to evaluate the clarity of each items.</w:t>
            </w:r>
          </w:p>
          <w:p w14:paraId="34C880C0" w14:textId="7C8916D5" w:rsidR="002106C4" w:rsidRPr="00F9450C" w:rsidRDefault="00E2564D" w:rsidP="003B4509">
            <w:pPr>
              <w:pStyle w:val="Luettelokappale"/>
              <w:numPr>
                <w:ilvl w:val="0"/>
                <w:numId w:val="17"/>
              </w:numPr>
              <w:rPr>
                <w:rFonts w:cstheme="minorHAnsi"/>
                <w:sz w:val="16"/>
                <w:szCs w:val="16"/>
                <w:lang w:val="en-US"/>
              </w:rPr>
            </w:pPr>
            <w:r>
              <w:rPr>
                <w:rFonts w:eastAsia="Times New Roman" w:cstheme="minorHAnsi"/>
                <w:sz w:val="16"/>
                <w:szCs w:val="16"/>
                <w:lang w:val="en-US"/>
              </w:rPr>
              <w:t>15 health science students</w:t>
            </w:r>
            <w:r w:rsidR="002106C4" w:rsidRPr="00F9450C">
              <w:rPr>
                <w:rFonts w:eastAsia="Times New Roman" w:cstheme="minorHAnsi"/>
                <w:sz w:val="16"/>
                <w:szCs w:val="16"/>
                <w:lang w:val="en-US"/>
              </w:rPr>
              <w:t xml:space="preserve"> were asked to assess the comprehensibility, clarity and duration of the instrument.</w:t>
            </w:r>
          </w:p>
        </w:tc>
        <w:tc>
          <w:tcPr>
            <w:tcW w:w="992" w:type="dxa"/>
          </w:tcPr>
          <w:p w14:paraId="0B0018B3" w14:textId="58036FB3" w:rsidR="002106C4" w:rsidRPr="00F9450C" w:rsidRDefault="007A1CA0" w:rsidP="009B4089">
            <w:pPr>
              <w:jc w:val="center"/>
              <w:rPr>
                <w:rFonts w:cstheme="minorHAnsi"/>
                <w:sz w:val="16"/>
                <w:szCs w:val="16"/>
                <w:lang w:val="en-US"/>
              </w:rPr>
            </w:pPr>
            <w:r>
              <w:rPr>
                <w:rFonts w:cstheme="minorHAnsi"/>
                <w:sz w:val="16"/>
                <w:szCs w:val="16"/>
                <w:lang w:val="en-US"/>
              </w:rPr>
              <w:t>6,</w:t>
            </w:r>
            <w:r w:rsidR="00047DBC">
              <w:rPr>
                <w:rFonts w:cstheme="minorHAnsi"/>
                <w:sz w:val="16"/>
                <w:szCs w:val="16"/>
                <w:lang w:val="en-US"/>
              </w:rPr>
              <w:t xml:space="preserve"> </w:t>
            </w:r>
            <w:r>
              <w:rPr>
                <w:rFonts w:cstheme="minorHAnsi"/>
                <w:sz w:val="16"/>
                <w:szCs w:val="16"/>
                <w:lang w:val="en-US"/>
              </w:rPr>
              <w:t>10</w:t>
            </w:r>
          </w:p>
        </w:tc>
      </w:tr>
      <w:tr w:rsidR="002106C4" w:rsidRPr="00180D17" w14:paraId="4B9038F1" w14:textId="26925E9C" w:rsidTr="00243072">
        <w:tc>
          <w:tcPr>
            <w:tcW w:w="2268" w:type="dxa"/>
          </w:tcPr>
          <w:p w14:paraId="13E3FEE6" w14:textId="1A349839" w:rsidR="002106C4" w:rsidRPr="00F9450C" w:rsidRDefault="002106C4" w:rsidP="003B4509">
            <w:pPr>
              <w:rPr>
                <w:rFonts w:cstheme="minorHAnsi"/>
                <w:sz w:val="16"/>
                <w:szCs w:val="16"/>
                <w:lang w:val="en-US"/>
              </w:rPr>
            </w:pPr>
            <w:proofErr w:type="spellStart"/>
            <w:r w:rsidRPr="004A284F">
              <w:rPr>
                <w:rFonts w:cstheme="minorHAnsi"/>
                <w:sz w:val="16"/>
                <w:szCs w:val="16"/>
              </w:rPr>
              <w:t>Relevance</w:t>
            </w:r>
            <w:proofErr w:type="spellEnd"/>
            <w:r w:rsidRPr="004A284F">
              <w:rPr>
                <w:rFonts w:cstheme="minorHAnsi"/>
                <w:sz w:val="16"/>
                <w:szCs w:val="16"/>
              </w:rPr>
              <w:t xml:space="preserve"> </w:t>
            </w:r>
            <w:proofErr w:type="spellStart"/>
            <w:r w:rsidRPr="004A284F">
              <w:rPr>
                <w:rFonts w:cstheme="minorHAnsi"/>
                <w:sz w:val="16"/>
                <w:szCs w:val="16"/>
              </w:rPr>
              <w:t>results</w:t>
            </w:r>
            <w:proofErr w:type="spellEnd"/>
          </w:p>
        </w:tc>
        <w:tc>
          <w:tcPr>
            <w:tcW w:w="6946" w:type="dxa"/>
          </w:tcPr>
          <w:p w14:paraId="2CB67407" w14:textId="7A66BB9B" w:rsidR="002106C4" w:rsidRPr="004A284F" w:rsidRDefault="00BD0489" w:rsidP="003B4509">
            <w:pPr>
              <w:rPr>
                <w:rFonts w:cstheme="minorHAnsi"/>
                <w:sz w:val="16"/>
                <w:szCs w:val="16"/>
                <w:lang w:val="en-US"/>
              </w:rPr>
            </w:pPr>
            <w:r>
              <w:rPr>
                <w:rFonts w:cstheme="minorHAnsi"/>
                <w:sz w:val="16"/>
                <w:szCs w:val="16"/>
                <w:lang w:val="en-US"/>
              </w:rPr>
              <w:t>Four</w:t>
            </w:r>
            <w:r w:rsidR="0092126D">
              <w:rPr>
                <w:rFonts w:cstheme="minorHAnsi"/>
                <w:sz w:val="16"/>
                <w:szCs w:val="16"/>
                <w:lang w:val="en-US"/>
              </w:rPr>
              <w:t xml:space="preserve"> </w:t>
            </w:r>
            <w:r w:rsidR="002106C4" w:rsidRPr="00F9450C">
              <w:rPr>
                <w:rFonts w:cstheme="minorHAnsi"/>
                <w:sz w:val="16"/>
                <w:szCs w:val="16"/>
                <w:lang w:val="en-US"/>
              </w:rPr>
              <w:t>item</w:t>
            </w:r>
            <w:r w:rsidR="00180D17">
              <w:rPr>
                <w:rFonts w:cstheme="minorHAnsi"/>
                <w:sz w:val="16"/>
                <w:szCs w:val="16"/>
                <w:lang w:val="en-US"/>
              </w:rPr>
              <w:t>s were</w:t>
            </w:r>
            <w:r w:rsidR="002106C4" w:rsidRPr="00F9450C">
              <w:rPr>
                <w:rFonts w:cstheme="minorHAnsi"/>
                <w:sz w:val="16"/>
                <w:szCs w:val="16"/>
                <w:lang w:val="en-US"/>
              </w:rPr>
              <w:t xml:space="preserve"> deleted due to low score of relevance and clarity.</w:t>
            </w:r>
            <w:r>
              <w:rPr>
                <w:rFonts w:cstheme="minorHAnsi"/>
                <w:sz w:val="16"/>
                <w:szCs w:val="16"/>
                <w:lang w:val="en-US"/>
              </w:rPr>
              <w:t xml:space="preserve"> Ten items were deleted due to similarity.</w:t>
            </w:r>
          </w:p>
        </w:tc>
        <w:tc>
          <w:tcPr>
            <w:tcW w:w="992" w:type="dxa"/>
          </w:tcPr>
          <w:p w14:paraId="6E8E0C67" w14:textId="54C40B48" w:rsidR="002106C4" w:rsidRPr="004A284F" w:rsidRDefault="000E6049" w:rsidP="009B4089">
            <w:pPr>
              <w:jc w:val="center"/>
              <w:rPr>
                <w:rFonts w:cstheme="minorHAnsi"/>
                <w:sz w:val="16"/>
                <w:szCs w:val="16"/>
                <w:lang w:val="en-US"/>
              </w:rPr>
            </w:pPr>
            <w:r>
              <w:rPr>
                <w:rFonts w:cstheme="minorHAnsi"/>
                <w:sz w:val="16"/>
                <w:szCs w:val="16"/>
                <w:lang w:val="en-US"/>
              </w:rPr>
              <w:t>1</w:t>
            </w:r>
            <w:r w:rsidR="00047DBC">
              <w:rPr>
                <w:rFonts w:cstheme="minorHAnsi"/>
                <w:sz w:val="16"/>
                <w:szCs w:val="16"/>
                <w:lang w:val="en-US"/>
              </w:rPr>
              <w:t>0</w:t>
            </w:r>
          </w:p>
        </w:tc>
      </w:tr>
      <w:tr w:rsidR="002106C4" w:rsidRPr="005C2D41" w14:paraId="451F2F2A" w14:textId="4E7CFE33" w:rsidTr="00243072">
        <w:tc>
          <w:tcPr>
            <w:tcW w:w="2268" w:type="dxa"/>
          </w:tcPr>
          <w:p w14:paraId="76E554DB" w14:textId="1008501F" w:rsidR="002106C4" w:rsidRPr="00F9450C" w:rsidRDefault="002106C4" w:rsidP="003B4509">
            <w:pPr>
              <w:rPr>
                <w:rFonts w:cstheme="minorHAnsi"/>
                <w:sz w:val="16"/>
                <w:szCs w:val="16"/>
                <w:lang w:val="en-US"/>
              </w:rPr>
            </w:pPr>
            <w:r w:rsidRPr="00F9450C">
              <w:rPr>
                <w:rFonts w:cstheme="minorHAnsi"/>
                <w:sz w:val="16"/>
                <w:szCs w:val="16"/>
                <w:lang w:val="en-US"/>
              </w:rPr>
              <w:t>Response options and recall period</w:t>
            </w:r>
          </w:p>
        </w:tc>
        <w:tc>
          <w:tcPr>
            <w:tcW w:w="6946" w:type="dxa"/>
          </w:tcPr>
          <w:p w14:paraId="56F5578F" w14:textId="64D8A9FE" w:rsidR="002106C4" w:rsidRPr="00F9450C" w:rsidRDefault="00993C23" w:rsidP="003B4509">
            <w:pPr>
              <w:rPr>
                <w:rFonts w:cstheme="minorHAnsi"/>
                <w:sz w:val="16"/>
                <w:szCs w:val="16"/>
                <w:lang w:val="en-US"/>
              </w:rPr>
            </w:pPr>
            <w:r>
              <w:rPr>
                <w:rFonts w:eastAsia="Times New Roman" w:cstheme="minorHAnsi"/>
                <w:sz w:val="16"/>
                <w:szCs w:val="16"/>
                <w:lang w:val="en-US"/>
              </w:rPr>
              <w:t>H</w:t>
            </w:r>
            <w:r w:rsidR="005C2D41">
              <w:rPr>
                <w:rFonts w:eastAsia="Times New Roman" w:cstheme="minorHAnsi"/>
                <w:sz w:val="16"/>
                <w:szCs w:val="16"/>
                <w:lang w:val="en-US"/>
              </w:rPr>
              <w:t>ealth sciences students (n=15) were</w:t>
            </w:r>
            <w:r w:rsidR="002106C4" w:rsidRPr="00F9450C">
              <w:rPr>
                <w:rFonts w:eastAsia="Times New Roman" w:cstheme="minorHAnsi"/>
                <w:sz w:val="16"/>
                <w:szCs w:val="16"/>
                <w:lang w:val="en-US"/>
              </w:rPr>
              <w:t xml:space="preserve"> asked (p</w:t>
            </w:r>
            <w:r w:rsidR="00234242">
              <w:rPr>
                <w:rFonts w:eastAsia="Times New Roman" w:cstheme="minorHAnsi"/>
                <w:sz w:val="16"/>
                <w:szCs w:val="16"/>
                <w:lang w:val="en-US"/>
              </w:rPr>
              <w:t xml:space="preserve">ilot </w:t>
            </w:r>
            <w:r w:rsidR="002106C4" w:rsidRPr="00F9450C">
              <w:rPr>
                <w:rFonts w:eastAsia="Times New Roman" w:cstheme="minorHAnsi"/>
                <w:sz w:val="16"/>
                <w:szCs w:val="16"/>
                <w:lang w:val="en-US"/>
              </w:rPr>
              <w:t>test) to assess the comprehensibility, clarity and duration of the instrument.</w:t>
            </w:r>
          </w:p>
        </w:tc>
        <w:tc>
          <w:tcPr>
            <w:tcW w:w="992" w:type="dxa"/>
          </w:tcPr>
          <w:p w14:paraId="1D2CE87C" w14:textId="34CC9B75" w:rsidR="002106C4" w:rsidRPr="00F9450C" w:rsidRDefault="0072176C" w:rsidP="009B4089">
            <w:pPr>
              <w:jc w:val="center"/>
              <w:rPr>
                <w:rFonts w:cstheme="minorHAnsi"/>
                <w:sz w:val="16"/>
                <w:szCs w:val="16"/>
                <w:lang w:val="en-US"/>
              </w:rPr>
            </w:pPr>
            <w:r>
              <w:rPr>
                <w:rFonts w:cstheme="minorHAnsi"/>
                <w:sz w:val="16"/>
                <w:szCs w:val="16"/>
                <w:lang w:val="en-US"/>
              </w:rPr>
              <w:t>6, 10</w:t>
            </w:r>
          </w:p>
        </w:tc>
      </w:tr>
      <w:tr w:rsidR="002106C4" w:rsidRPr="00D677D5" w14:paraId="7BDB1CA8" w14:textId="63EA72D7" w:rsidTr="00243072">
        <w:tc>
          <w:tcPr>
            <w:tcW w:w="2268" w:type="dxa"/>
          </w:tcPr>
          <w:p w14:paraId="20427422" w14:textId="08FD6DF6" w:rsidR="002106C4" w:rsidRPr="00F9450C" w:rsidRDefault="002106C4" w:rsidP="003B4509">
            <w:pPr>
              <w:rPr>
                <w:rFonts w:cstheme="minorHAnsi"/>
                <w:sz w:val="16"/>
                <w:szCs w:val="16"/>
                <w:lang w:val="en-US"/>
              </w:rPr>
            </w:pPr>
            <w:proofErr w:type="spellStart"/>
            <w:r w:rsidRPr="00F9450C">
              <w:rPr>
                <w:rFonts w:cstheme="minorHAnsi"/>
                <w:sz w:val="16"/>
                <w:szCs w:val="16"/>
              </w:rPr>
              <w:t>Comprehensiveness</w:t>
            </w:r>
            <w:proofErr w:type="spellEnd"/>
            <w:r w:rsidRPr="00F9450C">
              <w:rPr>
                <w:rFonts w:cstheme="minorHAnsi"/>
                <w:sz w:val="16"/>
                <w:szCs w:val="16"/>
              </w:rPr>
              <w:t xml:space="preserve"> </w:t>
            </w:r>
            <w:proofErr w:type="spellStart"/>
            <w:r w:rsidRPr="00F9450C">
              <w:rPr>
                <w:rFonts w:cstheme="minorHAnsi"/>
                <w:sz w:val="16"/>
                <w:szCs w:val="16"/>
              </w:rPr>
              <w:t>results</w:t>
            </w:r>
            <w:proofErr w:type="spellEnd"/>
          </w:p>
        </w:tc>
        <w:tc>
          <w:tcPr>
            <w:tcW w:w="6946" w:type="dxa"/>
          </w:tcPr>
          <w:p w14:paraId="306E0E19" w14:textId="701EDE75" w:rsidR="002106C4" w:rsidRPr="00F9450C" w:rsidRDefault="00C82B6F" w:rsidP="003B4509">
            <w:pPr>
              <w:rPr>
                <w:rFonts w:cstheme="minorHAnsi"/>
                <w:sz w:val="16"/>
                <w:szCs w:val="16"/>
                <w:lang w:val="en-US"/>
              </w:rPr>
            </w:pPr>
            <w:r>
              <w:rPr>
                <w:rFonts w:cstheme="minorHAnsi"/>
                <w:sz w:val="16"/>
                <w:szCs w:val="16"/>
                <w:lang w:val="en-US"/>
              </w:rPr>
              <w:t xml:space="preserve">Four </w:t>
            </w:r>
            <w:r w:rsidRPr="00F9450C">
              <w:rPr>
                <w:rFonts w:cstheme="minorHAnsi"/>
                <w:sz w:val="16"/>
                <w:szCs w:val="16"/>
                <w:lang w:val="en-US"/>
              </w:rPr>
              <w:t>item</w:t>
            </w:r>
            <w:r>
              <w:rPr>
                <w:rFonts w:cstheme="minorHAnsi"/>
                <w:sz w:val="16"/>
                <w:szCs w:val="16"/>
                <w:lang w:val="en-US"/>
              </w:rPr>
              <w:t>s were</w:t>
            </w:r>
            <w:r w:rsidRPr="00F9450C">
              <w:rPr>
                <w:rFonts w:cstheme="minorHAnsi"/>
                <w:sz w:val="16"/>
                <w:szCs w:val="16"/>
                <w:lang w:val="en-US"/>
              </w:rPr>
              <w:t xml:space="preserve"> deleted due to low score of relevance and clarity.</w:t>
            </w:r>
            <w:r>
              <w:rPr>
                <w:rFonts w:cstheme="minorHAnsi"/>
                <w:sz w:val="16"/>
                <w:szCs w:val="16"/>
                <w:lang w:val="en-US"/>
              </w:rPr>
              <w:t xml:space="preserve"> Ten items were deleted due to similarity.</w:t>
            </w:r>
          </w:p>
        </w:tc>
        <w:tc>
          <w:tcPr>
            <w:tcW w:w="992" w:type="dxa"/>
          </w:tcPr>
          <w:p w14:paraId="091FB572" w14:textId="41DF47EB" w:rsidR="002106C4" w:rsidRPr="00F9450C" w:rsidRDefault="00B92C9D" w:rsidP="00321AF1">
            <w:pPr>
              <w:rPr>
                <w:rFonts w:cstheme="minorHAnsi"/>
                <w:sz w:val="16"/>
                <w:szCs w:val="16"/>
                <w:lang w:val="en-US"/>
              </w:rPr>
            </w:pPr>
            <w:r>
              <w:rPr>
                <w:rFonts w:cstheme="minorHAnsi"/>
                <w:sz w:val="16"/>
                <w:szCs w:val="16"/>
                <w:lang w:val="en-US"/>
              </w:rPr>
              <w:t xml:space="preserve">      </w:t>
            </w:r>
            <w:r w:rsidR="0072176C">
              <w:rPr>
                <w:rFonts w:cstheme="minorHAnsi"/>
                <w:sz w:val="16"/>
                <w:szCs w:val="16"/>
                <w:lang w:val="en-US"/>
              </w:rPr>
              <w:t>6, 10</w:t>
            </w:r>
          </w:p>
        </w:tc>
      </w:tr>
      <w:tr w:rsidR="002106C4" w:rsidRPr="00B92C9D" w14:paraId="28246F5B" w14:textId="42F4BD58" w:rsidTr="00243072">
        <w:tc>
          <w:tcPr>
            <w:tcW w:w="2268" w:type="dxa"/>
          </w:tcPr>
          <w:p w14:paraId="1FE747DA" w14:textId="3DFE8B90" w:rsidR="002106C4" w:rsidRPr="007B056F" w:rsidRDefault="002106C4" w:rsidP="00447F6E">
            <w:pPr>
              <w:rPr>
                <w:rFonts w:cstheme="minorHAnsi"/>
                <w:sz w:val="16"/>
                <w:szCs w:val="16"/>
                <w:lang w:val="en-US"/>
              </w:rPr>
            </w:pPr>
            <w:proofErr w:type="spellStart"/>
            <w:r w:rsidRPr="007B056F">
              <w:rPr>
                <w:rFonts w:cstheme="minorHAnsi"/>
                <w:sz w:val="16"/>
                <w:szCs w:val="16"/>
              </w:rPr>
              <w:t>Comprehensibility</w:t>
            </w:r>
            <w:proofErr w:type="spellEnd"/>
            <w:r w:rsidRPr="007B056F">
              <w:rPr>
                <w:rFonts w:cstheme="minorHAnsi"/>
                <w:sz w:val="16"/>
                <w:szCs w:val="16"/>
              </w:rPr>
              <w:t xml:space="preserve"> </w:t>
            </w:r>
            <w:proofErr w:type="spellStart"/>
            <w:r w:rsidRPr="007B056F">
              <w:rPr>
                <w:rFonts w:cstheme="minorHAnsi"/>
                <w:sz w:val="16"/>
                <w:szCs w:val="16"/>
              </w:rPr>
              <w:t>results</w:t>
            </w:r>
            <w:proofErr w:type="spellEnd"/>
          </w:p>
        </w:tc>
        <w:tc>
          <w:tcPr>
            <w:tcW w:w="6946" w:type="dxa"/>
          </w:tcPr>
          <w:p w14:paraId="06BC428D" w14:textId="63EC72ED" w:rsidR="002106C4" w:rsidRPr="00F9450C" w:rsidRDefault="002106C4" w:rsidP="00447F6E">
            <w:pPr>
              <w:rPr>
                <w:rFonts w:cstheme="minorHAnsi"/>
                <w:sz w:val="16"/>
                <w:szCs w:val="16"/>
                <w:lang w:val="en-US"/>
              </w:rPr>
            </w:pPr>
            <w:r w:rsidRPr="00F9450C">
              <w:rPr>
                <w:rFonts w:cstheme="minorHAnsi"/>
                <w:sz w:val="16"/>
                <w:szCs w:val="16"/>
                <w:lang w:val="en-US"/>
              </w:rPr>
              <w:t xml:space="preserve">It is described that no changes made after </w:t>
            </w:r>
            <w:r w:rsidR="00B92C9D">
              <w:rPr>
                <w:rFonts w:cstheme="minorHAnsi"/>
                <w:sz w:val="16"/>
                <w:szCs w:val="16"/>
                <w:lang w:val="en-US"/>
              </w:rPr>
              <w:t>15 health science students</w:t>
            </w:r>
            <w:r w:rsidRPr="00F9450C">
              <w:rPr>
                <w:rFonts w:cstheme="minorHAnsi"/>
                <w:sz w:val="16"/>
                <w:szCs w:val="16"/>
                <w:lang w:val="en-US"/>
              </w:rPr>
              <w:t>` evaluation</w:t>
            </w:r>
            <w:r w:rsidR="0099093B">
              <w:rPr>
                <w:rFonts w:cstheme="minorHAnsi"/>
                <w:sz w:val="16"/>
                <w:szCs w:val="16"/>
                <w:lang w:val="en-US"/>
              </w:rPr>
              <w:t xml:space="preserve"> (pilot test)</w:t>
            </w:r>
            <w:r w:rsidRPr="00F9450C">
              <w:rPr>
                <w:rFonts w:cstheme="minorHAnsi"/>
                <w:sz w:val="16"/>
                <w:szCs w:val="16"/>
                <w:lang w:val="en-US"/>
              </w:rPr>
              <w:t xml:space="preserve">. </w:t>
            </w:r>
          </w:p>
        </w:tc>
        <w:tc>
          <w:tcPr>
            <w:tcW w:w="992" w:type="dxa"/>
          </w:tcPr>
          <w:p w14:paraId="7F51D237" w14:textId="2723F148" w:rsidR="002106C4" w:rsidRPr="00F9450C" w:rsidRDefault="00102830" w:rsidP="00102830">
            <w:pPr>
              <w:rPr>
                <w:rFonts w:cstheme="minorHAnsi"/>
                <w:sz w:val="16"/>
                <w:szCs w:val="16"/>
                <w:lang w:val="en-US"/>
              </w:rPr>
            </w:pPr>
            <w:r>
              <w:rPr>
                <w:rFonts w:cstheme="minorHAnsi"/>
                <w:sz w:val="16"/>
                <w:szCs w:val="16"/>
                <w:lang w:val="en-US"/>
              </w:rPr>
              <w:t xml:space="preserve">         </w:t>
            </w:r>
            <w:r w:rsidR="00556CB6">
              <w:rPr>
                <w:rFonts w:cstheme="minorHAnsi"/>
                <w:sz w:val="16"/>
                <w:szCs w:val="16"/>
                <w:lang w:val="en-US"/>
              </w:rPr>
              <w:t>1</w:t>
            </w:r>
            <w:r w:rsidR="0081739E">
              <w:rPr>
                <w:rFonts w:cstheme="minorHAnsi"/>
                <w:sz w:val="16"/>
                <w:szCs w:val="16"/>
                <w:lang w:val="en-US"/>
              </w:rPr>
              <w:t>0</w:t>
            </w:r>
          </w:p>
        </w:tc>
      </w:tr>
      <w:tr w:rsidR="002106C4" w:rsidRPr="00F9450C" w14:paraId="59787881" w14:textId="158042AF" w:rsidTr="00243072">
        <w:tc>
          <w:tcPr>
            <w:tcW w:w="2268" w:type="dxa"/>
            <w:shd w:val="clear" w:color="auto" w:fill="E2EFD9" w:themeFill="accent6" w:themeFillTint="33"/>
          </w:tcPr>
          <w:p w14:paraId="18D0B680" w14:textId="323D4945" w:rsidR="002106C4" w:rsidRPr="007B056F" w:rsidRDefault="002106C4" w:rsidP="00447F6E">
            <w:pPr>
              <w:rPr>
                <w:rFonts w:cstheme="minorHAnsi"/>
                <w:b/>
                <w:bCs/>
                <w:sz w:val="16"/>
                <w:szCs w:val="16"/>
                <w:lang w:val="en-US"/>
              </w:rPr>
            </w:pPr>
            <w:proofErr w:type="spellStart"/>
            <w:r w:rsidRPr="007B056F">
              <w:rPr>
                <w:rFonts w:cstheme="minorHAnsi"/>
                <w:b/>
                <w:bCs/>
                <w:sz w:val="16"/>
                <w:szCs w:val="16"/>
              </w:rPr>
              <w:t>Structural</w:t>
            </w:r>
            <w:proofErr w:type="spellEnd"/>
            <w:r w:rsidRPr="007B056F">
              <w:rPr>
                <w:rFonts w:cstheme="minorHAnsi"/>
                <w:b/>
                <w:bCs/>
                <w:sz w:val="16"/>
                <w:szCs w:val="16"/>
              </w:rPr>
              <w:t xml:space="preserve"> </w:t>
            </w:r>
            <w:proofErr w:type="spellStart"/>
            <w:r w:rsidRPr="007B056F">
              <w:rPr>
                <w:rFonts w:cstheme="minorHAnsi"/>
                <w:b/>
                <w:bCs/>
                <w:sz w:val="16"/>
                <w:szCs w:val="16"/>
              </w:rPr>
              <w:t>validity</w:t>
            </w:r>
            <w:proofErr w:type="spellEnd"/>
          </w:p>
        </w:tc>
        <w:tc>
          <w:tcPr>
            <w:tcW w:w="6946" w:type="dxa"/>
            <w:shd w:val="clear" w:color="auto" w:fill="E2EFD9" w:themeFill="accent6" w:themeFillTint="33"/>
          </w:tcPr>
          <w:p w14:paraId="19F61392" w14:textId="77777777" w:rsidR="002106C4" w:rsidRPr="00F9450C" w:rsidRDefault="002106C4" w:rsidP="00447F6E">
            <w:pPr>
              <w:rPr>
                <w:rFonts w:cstheme="minorHAnsi"/>
                <w:sz w:val="16"/>
                <w:szCs w:val="16"/>
                <w:lang w:val="en-US"/>
              </w:rPr>
            </w:pPr>
          </w:p>
        </w:tc>
        <w:tc>
          <w:tcPr>
            <w:tcW w:w="992" w:type="dxa"/>
            <w:shd w:val="clear" w:color="auto" w:fill="E2EFD9" w:themeFill="accent6" w:themeFillTint="33"/>
          </w:tcPr>
          <w:p w14:paraId="105999AD" w14:textId="77777777" w:rsidR="002106C4" w:rsidRPr="00F9450C" w:rsidRDefault="002106C4" w:rsidP="009B4089">
            <w:pPr>
              <w:jc w:val="center"/>
              <w:rPr>
                <w:rFonts w:cstheme="minorHAnsi"/>
                <w:sz w:val="16"/>
                <w:szCs w:val="16"/>
                <w:lang w:val="en-US"/>
              </w:rPr>
            </w:pPr>
          </w:p>
        </w:tc>
      </w:tr>
      <w:tr w:rsidR="002106C4" w:rsidRPr="00D60640" w14:paraId="2FEB3ED6" w14:textId="12A30ECF" w:rsidTr="00243072">
        <w:tc>
          <w:tcPr>
            <w:tcW w:w="2268" w:type="dxa"/>
          </w:tcPr>
          <w:p w14:paraId="6C2B8E04" w14:textId="1095CFA6" w:rsidR="002106C4" w:rsidRPr="00F9450C" w:rsidRDefault="002106C4" w:rsidP="00447F6E">
            <w:pPr>
              <w:rPr>
                <w:rFonts w:cstheme="minorHAnsi"/>
                <w:b/>
                <w:bCs/>
                <w:sz w:val="16"/>
                <w:szCs w:val="16"/>
                <w:lang w:val="en-US"/>
              </w:rPr>
            </w:pPr>
            <w:r w:rsidRPr="00613910">
              <w:rPr>
                <w:rFonts w:cstheme="minorHAnsi"/>
                <w:sz w:val="16"/>
                <w:szCs w:val="16"/>
                <w:lang w:val="en-US"/>
              </w:rPr>
              <w:t>Factor analyses: classical test theory</w:t>
            </w:r>
          </w:p>
        </w:tc>
        <w:tc>
          <w:tcPr>
            <w:tcW w:w="6946" w:type="dxa"/>
          </w:tcPr>
          <w:p w14:paraId="20ACFE0B" w14:textId="3795EB42" w:rsidR="002106C4" w:rsidRDefault="002106C4" w:rsidP="008D3D15">
            <w:pPr>
              <w:rPr>
                <w:rFonts w:cstheme="minorHAnsi"/>
                <w:sz w:val="16"/>
                <w:szCs w:val="16"/>
                <w:lang w:val="en-US"/>
              </w:rPr>
            </w:pPr>
            <w:r w:rsidRPr="000E5399">
              <w:rPr>
                <w:rFonts w:cstheme="minorHAnsi"/>
                <w:sz w:val="16"/>
                <w:szCs w:val="16"/>
                <w:lang w:val="en-US"/>
              </w:rPr>
              <w:t xml:space="preserve">EFA was carried out because there were no clear a priory hypothesis. </w:t>
            </w:r>
            <w:r w:rsidRPr="00613910">
              <w:rPr>
                <w:rFonts w:cstheme="minorHAnsi"/>
                <w:sz w:val="16"/>
                <w:szCs w:val="16"/>
                <w:lang w:val="en-US"/>
              </w:rPr>
              <w:t>EFA cut-off loading was set.</w:t>
            </w:r>
            <w:r>
              <w:rPr>
                <w:rFonts w:cstheme="minorHAnsi"/>
                <w:sz w:val="16"/>
                <w:szCs w:val="16"/>
                <w:lang w:val="en-US"/>
              </w:rPr>
              <w:t xml:space="preserve"> </w:t>
            </w:r>
            <w:r w:rsidRPr="00613910">
              <w:rPr>
                <w:rFonts w:cstheme="minorHAnsi"/>
                <w:sz w:val="16"/>
                <w:szCs w:val="16"/>
                <w:lang w:val="en-US"/>
              </w:rPr>
              <w:t>Number of factors was determined according to theoretical framework and by counting the number of eigenvalues</w:t>
            </w:r>
            <w:r>
              <w:rPr>
                <w:rFonts w:cstheme="minorHAnsi"/>
                <w:sz w:val="16"/>
                <w:szCs w:val="16"/>
                <w:lang w:val="en-US"/>
              </w:rPr>
              <w:t>.</w:t>
            </w:r>
            <w:r w:rsidRPr="00613910">
              <w:rPr>
                <w:rFonts w:cstheme="minorHAnsi"/>
                <w:sz w:val="16"/>
                <w:szCs w:val="16"/>
                <w:lang w:val="en-US"/>
              </w:rPr>
              <w:t xml:space="preserve"> EFA principal axis factoring and Promax variation was conducted</w:t>
            </w:r>
            <w:r>
              <w:rPr>
                <w:rFonts w:cstheme="minorHAnsi"/>
                <w:sz w:val="16"/>
                <w:szCs w:val="16"/>
                <w:lang w:val="en-US"/>
              </w:rPr>
              <w:t xml:space="preserve">. Each </w:t>
            </w:r>
            <w:r w:rsidR="0099093B">
              <w:rPr>
                <w:rFonts w:cstheme="minorHAnsi"/>
                <w:sz w:val="16"/>
                <w:szCs w:val="16"/>
                <w:lang w:val="en-US"/>
              </w:rPr>
              <w:t xml:space="preserve">eight </w:t>
            </w:r>
            <w:r w:rsidRPr="003B43F8">
              <w:rPr>
                <w:rFonts w:cstheme="minorHAnsi"/>
                <w:sz w:val="16"/>
                <w:szCs w:val="16"/>
                <w:lang w:val="en-US"/>
              </w:rPr>
              <w:t>factors have been described</w:t>
            </w:r>
            <w:r>
              <w:rPr>
                <w:rFonts w:cstheme="minorHAnsi"/>
                <w:sz w:val="16"/>
                <w:szCs w:val="16"/>
                <w:lang w:val="en-US"/>
              </w:rPr>
              <w:t xml:space="preserve"> with percentage of the total variance. </w:t>
            </w:r>
          </w:p>
          <w:p w14:paraId="5DF427DD" w14:textId="48AB544E" w:rsidR="002106C4" w:rsidRPr="00F9450C" w:rsidRDefault="002106C4" w:rsidP="00447F6E">
            <w:pPr>
              <w:rPr>
                <w:rFonts w:cstheme="minorHAnsi"/>
                <w:sz w:val="16"/>
                <w:szCs w:val="16"/>
                <w:lang w:val="en-US"/>
              </w:rPr>
            </w:pPr>
            <w:r w:rsidRPr="000E5399">
              <w:rPr>
                <w:rFonts w:cstheme="minorHAnsi"/>
                <w:sz w:val="16"/>
                <w:szCs w:val="16"/>
                <w:lang w:val="en-US"/>
              </w:rPr>
              <w:t xml:space="preserve">Methods and results are described in </w:t>
            </w:r>
            <w:r>
              <w:rPr>
                <w:rFonts w:cstheme="minorHAnsi"/>
                <w:sz w:val="16"/>
                <w:szCs w:val="16"/>
                <w:lang w:val="en-US"/>
              </w:rPr>
              <w:t xml:space="preserve">more </w:t>
            </w:r>
            <w:r w:rsidRPr="000E5399">
              <w:rPr>
                <w:rFonts w:cstheme="minorHAnsi"/>
                <w:sz w:val="16"/>
                <w:szCs w:val="16"/>
                <w:lang w:val="en-US"/>
              </w:rPr>
              <w:t>detail in table 2</w:t>
            </w:r>
            <w:r>
              <w:rPr>
                <w:rFonts w:cstheme="minorHAnsi"/>
                <w:sz w:val="16"/>
                <w:szCs w:val="16"/>
                <w:lang w:val="en-US"/>
              </w:rPr>
              <w:t>.</w:t>
            </w:r>
          </w:p>
        </w:tc>
        <w:tc>
          <w:tcPr>
            <w:tcW w:w="992" w:type="dxa"/>
          </w:tcPr>
          <w:p w14:paraId="0A5C25B8" w14:textId="2437400A" w:rsidR="001B6192" w:rsidRDefault="00F54D40" w:rsidP="009B4089">
            <w:pPr>
              <w:jc w:val="center"/>
              <w:rPr>
                <w:rFonts w:cstheme="minorHAnsi"/>
                <w:sz w:val="16"/>
                <w:szCs w:val="16"/>
                <w:lang w:val="en-US"/>
              </w:rPr>
            </w:pPr>
            <w:r>
              <w:rPr>
                <w:rFonts w:cstheme="minorHAnsi"/>
                <w:sz w:val="16"/>
                <w:szCs w:val="16"/>
                <w:lang w:val="en-US"/>
              </w:rPr>
              <w:t>6</w:t>
            </w:r>
            <w:r w:rsidR="00D802B6">
              <w:rPr>
                <w:rFonts w:cstheme="minorHAnsi"/>
                <w:sz w:val="16"/>
                <w:szCs w:val="16"/>
                <w:lang w:val="en-US"/>
              </w:rPr>
              <w:t>,</w:t>
            </w:r>
            <w:r>
              <w:rPr>
                <w:rFonts w:cstheme="minorHAnsi"/>
                <w:sz w:val="16"/>
                <w:szCs w:val="16"/>
                <w:lang w:val="en-US"/>
              </w:rPr>
              <w:t xml:space="preserve"> </w:t>
            </w:r>
            <w:r w:rsidR="00270017">
              <w:rPr>
                <w:rFonts w:cstheme="minorHAnsi"/>
                <w:sz w:val="16"/>
                <w:szCs w:val="16"/>
                <w:lang w:val="en-US"/>
              </w:rPr>
              <w:t>10-11</w:t>
            </w:r>
          </w:p>
          <w:p w14:paraId="7AAA1F3A" w14:textId="3FA7417F" w:rsidR="002106C4" w:rsidRPr="00F9450C" w:rsidRDefault="0099093B" w:rsidP="009B4089">
            <w:pPr>
              <w:jc w:val="center"/>
              <w:rPr>
                <w:rFonts w:cstheme="minorHAnsi"/>
                <w:sz w:val="16"/>
                <w:szCs w:val="16"/>
                <w:lang w:val="en-US"/>
              </w:rPr>
            </w:pPr>
            <w:r>
              <w:rPr>
                <w:rFonts w:cstheme="minorHAnsi"/>
                <w:sz w:val="16"/>
                <w:szCs w:val="16"/>
                <w:lang w:val="en-US"/>
              </w:rPr>
              <w:t>Table 2</w:t>
            </w:r>
            <w:r w:rsidR="00D802B6">
              <w:rPr>
                <w:rFonts w:cstheme="minorHAnsi"/>
                <w:sz w:val="16"/>
                <w:szCs w:val="16"/>
                <w:lang w:val="en-US"/>
              </w:rPr>
              <w:t xml:space="preserve"> in pages 11-14</w:t>
            </w:r>
          </w:p>
        </w:tc>
      </w:tr>
      <w:tr w:rsidR="002106C4" w:rsidRPr="00D60640" w14:paraId="5DF7C189" w14:textId="6C4199B1" w:rsidTr="00243072">
        <w:tc>
          <w:tcPr>
            <w:tcW w:w="2268" w:type="dxa"/>
          </w:tcPr>
          <w:p w14:paraId="4F86FFFE" w14:textId="77485B17" w:rsidR="002106C4" w:rsidRPr="00F9450C" w:rsidRDefault="002106C4" w:rsidP="00447F6E">
            <w:pPr>
              <w:rPr>
                <w:rFonts w:cstheme="minorHAnsi"/>
                <w:b/>
                <w:bCs/>
                <w:sz w:val="16"/>
                <w:szCs w:val="16"/>
                <w:lang w:val="en-US"/>
              </w:rPr>
            </w:pPr>
            <w:r w:rsidRPr="004A284F">
              <w:rPr>
                <w:rFonts w:cstheme="minorHAnsi"/>
                <w:sz w:val="16"/>
                <w:szCs w:val="16"/>
                <w:lang w:val="en-US"/>
              </w:rPr>
              <w:t>Item Response theory (IRT) analyses</w:t>
            </w:r>
          </w:p>
        </w:tc>
        <w:tc>
          <w:tcPr>
            <w:tcW w:w="6946" w:type="dxa"/>
          </w:tcPr>
          <w:p w14:paraId="091791B0" w14:textId="5A0D33D5" w:rsidR="002106C4" w:rsidRPr="00F9450C" w:rsidRDefault="002106C4" w:rsidP="00447F6E">
            <w:pPr>
              <w:rPr>
                <w:rFonts w:cstheme="minorHAnsi"/>
                <w:sz w:val="16"/>
                <w:szCs w:val="16"/>
                <w:lang w:val="en-US"/>
              </w:rPr>
            </w:pPr>
            <w:r w:rsidRPr="004A284F">
              <w:rPr>
                <w:rFonts w:cstheme="minorHAnsi"/>
                <w:sz w:val="16"/>
                <w:szCs w:val="16"/>
                <w:lang w:val="en-US"/>
              </w:rPr>
              <w:t xml:space="preserve">Not applicable </w:t>
            </w:r>
            <w:r>
              <w:rPr>
                <w:rFonts w:cstheme="minorHAnsi"/>
                <w:sz w:val="16"/>
                <w:szCs w:val="16"/>
                <w:lang w:val="en-US"/>
              </w:rPr>
              <w:t>in this study</w:t>
            </w:r>
          </w:p>
        </w:tc>
        <w:tc>
          <w:tcPr>
            <w:tcW w:w="992" w:type="dxa"/>
          </w:tcPr>
          <w:p w14:paraId="683CBB51" w14:textId="4654B90E" w:rsidR="002106C4" w:rsidRPr="00F9450C" w:rsidRDefault="008063CF" w:rsidP="009B4089">
            <w:pPr>
              <w:jc w:val="center"/>
              <w:rPr>
                <w:rFonts w:cstheme="minorHAnsi"/>
                <w:sz w:val="16"/>
                <w:szCs w:val="16"/>
                <w:lang w:val="en-US"/>
              </w:rPr>
            </w:pPr>
            <w:r>
              <w:rPr>
                <w:rFonts w:cstheme="minorHAnsi"/>
                <w:sz w:val="16"/>
                <w:szCs w:val="16"/>
                <w:lang w:val="en-US"/>
              </w:rPr>
              <w:t>-</w:t>
            </w:r>
          </w:p>
        </w:tc>
      </w:tr>
      <w:tr w:rsidR="002106C4" w:rsidRPr="00F9450C" w14:paraId="2B4CE6FD" w14:textId="66B9E4F1" w:rsidTr="00243072">
        <w:tc>
          <w:tcPr>
            <w:tcW w:w="2268" w:type="dxa"/>
            <w:shd w:val="clear" w:color="auto" w:fill="E2EFD9" w:themeFill="accent6" w:themeFillTint="33"/>
          </w:tcPr>
          <w:p w14:paraId="6BC394B2" w14:textId="5FFFF411" w:rsidR="002106C4" w:rsidRPr="00F9450C" w:rsidRDefault="002106C4" w:rsidP="00447F6E">
            <w:pPr>
              <w:rPr>
                <w:rFonts w:cstheme="minorHAnsi"/>
                <w:b/>
                <w:bCs/>
                <w:sz w:val="16"/>
                <w:szCs w:val="16"/>
                <w:lang w:val="en-US"/>
              </w:rPr>
            </w:pPr>
            <w:proofErr w:type="spellStart"/>
            <w:r w:rsidRPr="00F9450C">
              <w:rPr>
                <w:rFonts w:cstheme="minorHAnsi"/>
                <w:b/>
                <w:bCs/>
                <w:sz w:val="16"/>
                <w:szCs w:val="16"/>
              </w:rPr>
              <w:t>Internal</w:t>
            </w:r>
            <w:proofErr w:type="spellEnd"/>
            <w:r w:rsidRPr="00F9450C">
              <w:rPr>
                <w:rFonts w:cstheme="minorHAnsi"/>
                <w:b/>
                <w:bCs/>
                <w:sz w:val="16"/>
                <w:szCs w:val="16"/>
              </w:rPr>
              <w:t xml:space="preserve"> </w:t>
            </w:r>
            <w:proofErr w:type="spellStart"/>
            <w:r w:rsidRPr="00F9450C">
              <w:rPr>
                <w:rFonts w:cstheme="minorHAnsi"/>
                <w:b/>
                <w:bCs/>
                <w:sz w:val="16"/>
                <w:szCs w:val="16"/>
              </w:rPr>
              <w:t>consistency</w:t>
            </w:r>
            <w:proofErr w:type="spellEnd"/>
          </w:p>
        </w:tc>
        <w:tc>
          <w:tcPr>
            <w:tcW w:w="6946" w:type="dxa"/>
            <w:shd w:val="clear" w:color="auto" w:fill="E2EFD9" w:themeFill="accent6" w:themeFillTint="33"/>
          </w:tcPr>
          <w:p w14:paraId="492C6FD1" w14:textId="77777777" w:rsidR="002106C4" w:rsidRPr="00F9450C" w:rsidRDefault="002106C4" w:rsidP="00447F6E">
            <w:pPr>
              <w:rPr>
                <w:rFonts w:cstheme="minorHAnsi"/>
                <w:sz w:val="16"/>
                <w:szCs w:val="16"/>
                <w:lang w:val="en-US"/>
              </w:rPr>
            </w:pPr>
          </w:p>
        </w:tc>
        <w:tc>
          <w:tcPr>
            <w:tcW w:w="992" w:type="dxa"/>
            <w:shd w:val="clear" w:color="auto" w:fill="E2EFD9" w:themeFill="accent6" w:themeFillTint="33"/>
          </w:tcPr>
          <w:p w14:paraId="48CA8835" w14:textId="77777777" w:rsidR="002106C4" w:rsidRPr="00F9450C" w:rsidRDefault="002106C4" w:rsidP="009B4089">
            <w:pPr>
              <w:jc w:val="center"/>
              <w:rPr>
                <w:rFonts w:cstheme="minorHAnsi"/>
                <w:sz w:val="16"/>
                <w:szCs w:val="16"/>
                <w:lang w:val="en-US"/>
              </w:rPr>
            </w:pPr>
          </w:p>
        </w:tc>
      </w:tr>
      <w:tr w:rsidR="002106C4" w:rsidRPr="00630EAA" w14:paraId="07622BCC" w14:textId="44A34CCC" w:rsidTr="00243072">
        <w:tc>
          <w:tcPr>
            <w:tcW w:w="2268" w:type="dxa"/>
          </w:tcPr>
          <w:p w14:paraId="40464EFA" w14:textId="631B909B" w:rsidR="002106C4" w:rsidRPr="00F9450C" w:rsidRDefault="002106C4" w:rsidP="00447F6E">
            <w:pPr>
              <w:rPr>
                <w:rFonts w:cstheme="minorHAnsi"/>
                <w:b/>
                <w:bCs/>
                <w:sz w:val="16"/>
                <w:szCs w:val="16"/>
                <w:lang w:val="en-US"/>
              </w:rPr>
            </w:pPr>
            <w:r w:rsidRPr="00F11AFD">
              <w:rPr>
                <w:rFonts w:cstheme="minorHAnsi"/>
                <w:sz w:val="16"/>
                <w:szCs w:val="16"/>
              </w:rPr>
              <w:t xml:space="preserve">Unit of </w:t>
            </w:r>
            <w:proofErr w:type="spellStart"/>
            <w:r w:rsidRPr="00F11AFD">
              <w:rPr>
                <w:rFonts w:cstheme="minorHAnsi"/>
                <w:sz w:val="16"/>
                <w:szCs w:val="16"/>
              </w:rPr>
              <w:t>measurement</w:t>
            </w:r>
            <w:proofErr w:type="spellEnd"/>
          </w:p>
        </w:tc>
        <w:tc>
          <w:tcPr>
            <w:tcW w:w="6946" w:type="dxa"/>
          </w:tcPr>
          <w:p w14:paraId="6450A934" w14:textId="5FB1E1D1" w:rsidR="002106C4" w:rsidRPr="00F11AFD" w:rsidRDefault="002106C4" w:rsidP="00447F6E">
            <w:pPr>
              <w:rPr>
                <w:rFonts w:cstheme="minorHAnsi"/>
                <w:sz w:val="16"/>
                <w:szCs w:val="16"/>
                <w:highlight w:val="yellow"/>
                <w:lang w:val="en-US"/>
              </w:rPr>
            </w:pPr>
            <w:r w:rsidRPr="00F11AFD">
              <w:rPr>
                <w:rFonts w:cstheme="minorHAnsi"/>
                <w:sz w:val="16"/>
                <w:szCs w:val="16"/>
                <w:lang w:val="en-US"/>
              </w:rPr>
              <w:t xml:space="preserve">Cronbach’s alpha was used to assess internal consistency for each factor and for entire instrument.  </w:t>
            </w:r>
            <w:r>
              <w:rPr>
                <w:rFonts w:cstheme="minorHAnsi"/>
                <w:sz w:val="16"/>
                <w:szCs w:val="16"/>
                <w:lang w:val="en-US"/>
              </w:rPr>
              <w:t xml:space="preserve">Details </w:t>
            </w:r>
            <w:r w:rsidR="00FA2FB8">
              <w:rPr>
                <w:rFonts w:cstheme="minorHAnsi"/>
                <w:sz w:val="16"/>
                <w:szCs w:val="16"/>
                <w:lang w:val="en-US"/>
              </w:rPr>
              <w:t xml:space="preserve">are described </w:t>
            </w:r>
            <w:r>
              <w:rPr>
                <w:rFonts w:cstheme="minorHAnsi"/>
                <w:sz w:val="16"/>
                <w:szCs w:val="16"/>
                <w:lang w:val="en-US"/>
              </w:rPr>
              <w:t>in Table 2.</w:t>
            </w:r>
          </w:p>
        </w:tc>
        <w:tc>
          <w:tcPr>
            <w:tcW w:w="992" w:type="dxa"/>
          </w:tcPr>
          <w:p w14:paraId="05782EAC" w14:textId="150E8AFF" w:rsidR="002106C4" w:rsidRPr="00F9450C" w:rsidRDefault="00774267" w:rsidP="009B4089">
            <w:pPr>
              <w:jc w:val="center"/>
              <w:rPr>
                <w:rFonts w:cstheme="minorHAnsi"/>
                <w:sz w:val="16"/>
                <w:szCs w:val="16"/>
                <w:lang w:val="en-US"/>
              </w:rPr>
            </w:pPr>
            <w:r>
              <w:rPr>
                <w:rFonts w:cstheme="minorHAnsi"/>
                <w:sz w:val="16"/>
                <w:szCs w:val="16"/>
                <w:lang w:val="en-US"/>
              </w:rPr>
              <w:t>6,14</w:t>
            </w:r>
            <w:r w:rsidR="00276738">
              <w:rPr>
                <w:rFonts w:cstheme="minorHAnsi"/>
                <w:sz w:val="16"/>
                <w:szCs w:val="16"/>
                <w:lang w:val="en-US"/>
              </w:rPr>
              <w:t>,</w:t>
            </w:r>
            <w:r w:rsidR="00A33D04">
              <w:rPr>
                <w:rFonts w:cstheme="minorHAnsi"/>
                <w:sz w:val="16"/>
                <w:szCs w:val="16"/>
                <w:lang w:val="en-US"/>
              </w:rPr>
              <w:t xml:space="preserve"> Table 2</w:t>
            </w:r>
            <w:r>
              <w:rPr>
                <w:rFonts w:cstheme="minorHAnsi"/>
                <w:sz w:val="16"/>
                <w:szCs w:val="16"/>
                <w:lang w:val="en-US"/>
              </w:rPr>
              <w:t xml:space="preserve"> </w:t>
            </w:r>
            <w:r>
              <w:rPr>
                <w:rFonts w:cstheme="minorHAnsi"/>
                <w:sz w:val="16"/>
                <w:szCs w:val="16"/>
                <w:lang w:val="en-US"/>
              </w:rPr>
              <w:t>in pages 11-14</w:t>
            </w:r>
          </w:p>
        </w:tc>
      </w:tr>
      <w:tr w:rsidR="002106C4" w:rsidRPr="00D677D5" w14:paraId="7F621162" w14:textId="148D570C" w:rsidTr="00243072">
        <w:tc>
          <w:tcPr>
            <w:tcW w:w="2268" w:type="dxa"/>
          </w:tcPr>
          <w:p w14:paraId="42BB6093" w14:textId="7A5D0D1A" w:rsidR="002106C4" w:rsidRPr="00F9450C" w:rsidRDefault="002106C4" w:rsidP="00447F6E">
            <w:pPr>
              <w:rPr>
                <w:rFonts w:cstheme="minorHAnsi"/>
                <w:b/>
                <w:bCs/>
                <w:sz w:val="16"/>
                <w:szCs w:val="16"/>
                <w:lang w:val="en-US"/>
              </w:rPr>
            </w:pPr>
            <w:r w:rsidRPr="00F9450C">
              <w:rPr>
                <w:rFonts w:cstheme="minorHAnsi"/>
                <w:sz w:val="16"/>
                <w:szCs w:val="16"/>
              </w:rPr>
              <w:t xml:space="preserve">Continuous </w:t>
            </w:r>
            <w:proofErr w:type="spellStart"/>
            <w:r w:rsidRPr="00F9450C">
              <w:rPr>
                <w:rFonts w:cstheme="minorHAnsi"/>
                <w:sz w:val="16"/>
                <w:szCs w:val="16"/>
              </w:rPr>
              <w:t>scores</w:t>
            </w:r>
            <w:proofErr w:type="spellEnd"/>
          </w:p>
        </w:tc>
        <w:tc>
          <w:tcPr>
            <w:tcW w:w="6946" w:type="dxa"/>
          </w:tcPr>
          <w:p w14:paraId="2974BB2D" w14:textId="5DE667DF" w:rsidR="002106C4" w:rsidRPr="00F9450C" w:rsidRDefault="002106C4" w:rsidP="00447F6E">
            <w:pPr>
              <w:rPr>
                <w:rFonts w:cstheme="minorHAnsi"/>
                <w:sz w:val="16"/>
                <w:szCs w:val="16"/>
                <w:lang w:val="en-US"/>
              </w:rPr>
            </w:pPr>
            <w:r w:rsidRPr="00F9450C">
              <w:rPr>
                <w:rFonts w:cstheme="minorHAnsi"/>
                <w:sz w:val="16"/>
                <w:szCs w:val="16"/>
                <w:lang w:val="en-US"/>
              </w:rPr>
              <w:t xml:space="preserve">The Cronbach’s alpha values was calculated for each of the </w:t>
            </w:r>
            <w:r w:rsidR="00774267">
              <w:rPr>
                <w:rFonts w:cstheme="minorHAnsi"/>
                <w:sz w:val="16"/>
                <w:szCs w:val="16"/>
                <w:lang w:val="en-US"/>
              </w:rPr>
              <w:t>eight</w:t>
            </w:r>
            <w:r w:rsidRPr="00F9450C">
              <w:rPr>
                <w:rFonts w:cstheme="minorHAnsi"/>
                <w:sz w:val="16"/>
                <w:szCs w:val="16"/>
                <w:lang w:val="en-US"/>
              </w:rPr>
              <w:t xml:space="preserve"> factors</w:t>
            </w:r>
            <w:r>
              <w:rPr>
                <w:rFonts w:cstheme="minorHAnsi"/>
                <w:sz w:val="16"/>
                <w:szCs w:val="16"/>
                <w:lang w:val="en-US"/>
              </w:rPr>
              <w:t xml:space="preserve"> and for total scale.</w:t>
            </w:r>
            <w:r w:rsidR="007B056F">
              <w:rPr>
                <w:rFonts w:cstheme="minorHAnsi"/>
                <w:sz w:val="16"/>
                <w:szCs w:val="16"/>
                <w:lang w:val="en-US"/>
              </w:rPr>
              <w:t xml:space="preserve"> </w:t>
            </w:r>
            <w:r w:rsidR="00FA2FB8">
              <w:rPr>
                <w:rFonts w:cstheme="minorHAnsi"/>
                <w:sz w:val="16"/>
                <w:szCs w:val="16"/>
                <w:lang w:val="en-US"/>
              </w:rPr>
              <w:t>Details are described in Table 2.</w:t>
            </w:r>
          </w:p>
        </w:tc>
        <w:tc>
          <w:tcPr>
            <w:tcW w:w="992" w:type="dxa"/>
          </w:tcPr>
          <w:p w14:paraId="7E3D63AB" w14:textId="4ADB087A" w:rsidR="002106C4" w:rsidRPr="00F9450C" w:rsidRDefault="00CD3D4D" w:rsidP="009B4089">
            <w:pPr>
              <w:jc w:val="center"/>
              <w:rPr>
                <w:rFonts w:cstheme="minorHAnsi"/>
                <w:sz w:val="16"/>
                <w:szCs w:val="16"/>
                <w:lang w:val="en-US"/>
              </w:rPr>
            </w:pPr>
            <w:r>
              <w:rPr>
                <w:rFonts w:cstheme="minorHAnsi"/>
                <w:sz w:val="16"/>
                <w:szCs w:val="16"/>
                <w:lang w:val="en-US"/>
              </w:rPr>
              <w:t>1</w:t>
            </w:r>
            <w:r w:rsidR="00774267">
              <w:rPr>
                <w:rFonts w:cstheme="minorHAnsi"/>
                <w:sz w:val="16"/>
                <w:szCs w:val="16"/>
                <w:lang w:val="en-US"/>
              </w:rPr>
              <w:t>4</w:t>
            </w:r>
            <w:r>
              <w:rPr>
                <w:rFonts w:cstheme="minorHAnsi"/>
                <w:sz w:val="16"/>
                <w:szCs w:val="16"/>
                <w:lang w:val="en-US"/>
              </w:rPr>
              <w:t>,</w:t>
            </w:r>
            <w:r w:rsidR="00774267">
              <w:rPr>
                <w:rFonts w:cstheme="minorHAnsi"/>
                <w:sz w:val="16"/>
                <w:szCs w:val="16"/>
                <w:lang w:val="en-US"/>
              </w:rPr>
              <w:t xml:space="preserve"> </w:t>
            </w:r>
            <w:r w:rsidR="00A33D04">
              <w:rPr>
                <w:rFonts w:cstheme="minorHAnsi"/>
                <w:sz w:val="16"/>
                <w:szCs w:val="16"/>
                <w:lang w:val="en-US"/>
              </w:rPr>
              <w:t>Table 2</w:t>
            </w:r>
            <w:r w:rsidR="00774267">
              <w:rPr>
                <w:rFonts w:cstheme="minorHAnsi"/>
                <w:sz w:val="16"/>
                <w:szCs w:val="16"/>
                <w:lang w:val="en-US"/>
              </w:rPr>
              <w:t xml:space="preserve"> </w:t>
            </w:r>
            <w:r w:rsidR="00774267">
              <w:rPr>
                <w:rFonts w:cstheme="minorHAnsi"/>
                <w:sz w:val="16"/>
                <w:szCs w:val="16"/>
                <w:lang w:val="en-US"/>
              </w:rPr>
              <w:t>in pages 11-14</w:t>
            </w:r>
          </w:p>
        </w:tc>
      </w:tr>
      <w:tr w:rsidR="002106C4" w:rsidRPr="00FA2E69" w14:paraId="738CF13C" w14:textId="7A34C449" w:rsidTr="00243072">
        <w:tc>
          <w:tcPr>
            <w:tcW w:w="2268" w:type="dxa"/>
          </w:tcPr>
          <w:p w14:paraId="7041DF6C" w14:textId="69F72596" w:rsidR="002106C4" w:rsidRPr="00F9450C" w:rsidRDefault="00774267" w:rsidP="00447F6E">
            <w:pPr>
              <w:rPr>
                <w:rFonts w:cstheme="minorHAnsi"/>
                <w:b/>
                <w:bCs/>
                <w:sz w:val="16"/>
                <w:szCs w:val="16"/>
                <w:lang w:val="en-US"/>
              </w:rPr>
            </w:pPr>
            <w:r>
              <w:rPr>
                <w:rFonts w:cstheme="minorHAnsi"/>
                <w:sz w:val="16"/>
                <w:szCs w:val="16"/>
              </w:rPr>
              <w:t xml:space="preserve"> </w:t>
            </w:r>
            <w:proofErr w:type="spellStart"/>
            <w:r w:rsidR="002106C4" w:rsidRPr="00F9450C">
              <w:rPr>
                <w:rFonts w:cstheme="minorHAnsi"/>
                <w:sz w:val="16"/>
                <w:szCs w:val="16"/>
              </w:rPr>
              <w:t>Dichotomous</w:t>
            </w:r>
            <w:proofErr w:type="spellEnd"/>
            <w:r w:rsidR="002106C4" w:rsidRPr="00F9450C">
              <w:rPr>
                <w:rFonts w:cstheme="minorHAnsi"/>
                <w:sz w:val="16"/>
                <w:szCs w:val="16"/>
              </w:rPr>
              <w:t xml:space="preserve"> </w:t>
            </w:r>
            <w:proofErr w:type="spellStart"/>
            <w:r w:rsidR="002106C4" w:rsidRPr="00F9450C">
              <w:rPr>
                <w:rFonts w:cstheme="minorHAnsi"/>
                <w:sz w:val="16"/>
                <w:szCs w:val="16"/>
              </w:rPr>
              <w:t>scores</w:t>
            </w:r>
            <w:proofErr w:type="spellEnd"/>
          </w:p>
        </w:tc>
        <w:tc>
          <w:tcPr>
            <w:tcW w:w="6946" w:type="dxa"/>
          </w:tcPr>
          <w:p w14:paraId="2A253822" w14:textId="6682CB9D" w:rsidR="002106C4" w:rsidRPr="00F9450C" w:rsidRDefault="002106C4" w:rsidP="00447F6E">
            <w:pPr>
              <w:rPr>
                <w:rFonts w:cstheme="minorHAnsi"/>
                <w:sz w:val="16"/>
                <w:szCs w:val="16"/>
                <w:lang w:val="en-US"/>
              </w:rPr>
            </w:pPr>
            <w:r w:rsidRPr="004A284F">
              <w:rPr>
                <w:rFonts w:cstheme="minorHAnsi"/>
                <w:sz w:val="16"/>
                <w:szCs w:val="16"/>
                <w:lang w:val="en-US"/>
              </w:rPr>
              <w:t xml:space="preserve">Not applicable </w:t>
            </w:r>
            <w:r>
              <w:rPr>
                <w:rFonts w:cstheme="minorHAnsi"/>
                <w:sz w:val="16"/>
                <w:szCs w:val="16"/>
                <w:lang w:val="en-US"/>
              </w:rPr>
              <w:t>in this study</w:t>
            </w:r>
          </w:p>
        </w:tc>
        <w:tc>
          <w:tcPr>
            <w:tcW w:w="992" w:type="dxa"/>
          </w:tcPr>
          <w:p w14:paraId="70E73A9A" w14:textId="673AE370" w:rsidR="002106C4" w:rsidRPr="00F9450C" w:rsidRDefault="002F0DEB" w:rsidP="009B4089">
            <w:pPr>
              <w:jc w:val="center"/>
              <w:rPr>
                <w:rFonts w:cstheme="minorHAnsi"/>
                <w:sz w:val="16"/>
                <w:szCs w:val="16"/>
                <w:lang w:val="en-US"/>
              </w:rPr>
            </w:pPr>
            <w:r>
              <w:rPr>
                <w:rFonts w:cstheme="minorHAnsi"/>
                <w:sz w:val="16"/>
                <w:szCs w:val="16"/>
                <w:lang w:val="en-US"/>
              </w:rPr>
              <w:t>-</w:t>
            </w:r>
          </w:p>
        </w:tc>
      </w:tr>
      <w:tr w:rsidR="002106C4" w:rsidRPr="00F9450C" w14:paraId="6DFD26EF" w14:textId="20D3EA9D" w:rsidTr="00243072">
        <w:tc>
          <w:tcPr>
            <w:tcW w:w="2268" w:type="dxa"/>
            <w:shd w:val="clear" w:color="auto" w:fill="E2EFD9" w:themeFill="accent6" w:themeFillTint="33"/>
          </w:tcPr>
          <w:p w14:paraId="4291F092" w14:textId="1791F962" w:rsidR="002106C4" w:rsidRPr="00F9450C" w:rsidRDefault="002106C4" w:rsidP="00447F6E">
            <w:pPr>
              <w:rPr>
                <w:rFonts w:cstheme="minorHAnsi"/>
                <w:b/>
                <w:bCs/>
                <w:sz w:val="16"/>
                <w:szCs w:val="16"/>
                <w:lang w:val="en-US"/>
              </w:rPr>
            </w:pPr>
            <w:r w:rsidRPr="00F9450C">
              <w:rPr>
                <w:rFonts w:cstheme="minorHAnsi"/>
                <w:b/>
                <w:bCs/>
                <w:sz w:val="16"/>
                <w:szCs w:val="16"/>
                <w:lang w:val="en-US"/>
              </w:rPr>
              <w:t>Reliability</w:t>
            </w:r>
          </w:p>
        </w:tc>
        <w:tc>
          <w:tcPr>
            <w:tcW w:w="6946" w:type="dxa"/>
            <w:shd w:val="clear" w:color="auto" w:fill="E2EFD9" w:themeFill="accent6" w:themeFillTint="33"/>
          </w:tcPr>
          <w:p w14:paraId="73C6E3D5" w14:textId="77777777" w:rsidR="002106C4" w:rsidRPr="00F9450C" w:rsidRDefault="002106C4" w:rsidP="00447F6E">
            <w:pPr>
              <w:rPr>
                <w:rFonts w:cstheme="minorHAnsi"/>
                <w:sz w:val="16"/>
                <w:szCs w:val="16"/>
                <w:lang w:val="en-US"/>
              </w:rPr>
            </w:pPr>
          </w:p>
        </w:tc>
        <w:tc>
          <w:tcPr>
            <w:tcW w:w="992" w:type="dxa"/>
            <w:shd w:val="clear" w:color="auto" w:fill="E2EFD9" w:themeFill="accent6" w:themeFillTint="33"/>
          </w:tcPr>
          <w:p w14:paraId="301F5791" w14:textId="77777777" w:rsidR="002106C4" w:rsidRPr="00F9450C" w:rsidRDefault="002106C4" w:rsidP="009B4089">
            <w:pPr>
              <w:jc w:val="center"/>
              <w:rPr>
                <w:rFonts w:cstheme="minorHAnsi"/>
                <w:sz w:val="16"/>
                <w:szCs w:val="16"/>
                <w:lang w:val="en-US"/>
              </w:rPr>
            </w:pPr>
          </w:p>
        </w:tc>
      </w:tr>
      <w:tr w:rsidR="002106C4" w:rsidRPr="008621EA" w14:paraId="0CBB4323" w14:textId="2B37BAAA" w:rsidTr="00243072">
        <w:tc>
          <w:tcPr>
            <w:tcW w:w="2268" w:type="dxa"/>
          </w:tcPr>
          <w:p w14:paraId="23CB82B5" w14:textId="35EF9829" w:rsidR="002106C4" w:rsidRPr="00F9450C" w:rsidRDefault="002106C4" w:rsidP="00447F6E">
            <w:pPr>
              <w:rPr>
                <w:rFonts w:cstheme="minorHAnsi"/>
                <w:b/>
                <w:bCs/>
                <w:sz w:val="16"/>
                <w:szCs w:val="16"/>
                <w:lang w:val="en-US"/>
              </w:rPr>
            </w:pPr>
            <w:r w:rsidRPr="00630EAA">
              <w:rPr>
                <w:rFonts w:cstheme="minorHAnsi"/>
                <w:sz w:val="16"/>
                <w:szCs w:val="16"/>
              </w:rPr>
              <w:t xml:space="preserve">PROM </w:t>
            </w:r>
            <w:proofErr w:type="spellStart"/>
            <w:r w:rsidRPr="00630EAA">
              <w:rPr>
                <w:rFonts w:cstheme="minorHAnsi"/>
                <w:sz w:val="16"/>
                <w:szCs w:val="16"/>
              </w:rPr>
              <w:t>administrations</w:t>
            </w:r>
            <w:proofErr w:type="spellEnd"/>
          </w:p>
        </w:tc>
        <w:tc>
          <w:tcPr>
            <w:tcW w:w="6946" w:type="dxa"/>
          </w:tcPr>
          <w:p w14:paraId="1FEB8ED8" w14:textId="4D1E7ADE" w:rsidR="002106C4" w:rsidRDefault="002106C4" w:rsidP="00447F6E">
            <w:pPr>
              <w:rPr>
                <w:rFonts w:cstheme="minorHAnsi"/>
                <w:sz w:val="16"/>
                <w:szCs w:val="16"/>
                <w:lang w:val="en-US"/>
              </w:rPr>
            </w:pPr>
            <w:r w:rsidRPr="00F11AFD">
              <w:rPr>
                <w:rFonts w:cstheme="minorHAnsi"/>
                <w:sz w:val="16"/>
                <w:szCs w:val="16"/>
                <w:lang w:val="en-US"/>
              </w:rPr>
              <w:t xml:space="preserve">Cronbach’s alpha was used to assess internal consistency for each factor and for entire instrument.  </w:t>
            </w:r>
            <w:r w:rsidR="00FA2FB8">
              <w:rPr>
                <w:rFonts w:cstheme="minorHAnsi"/>
                <w:sz w:val="16"/>
                <w:szCs w:val="16"/>
                <w:lang w:val="en-US"/>
              </w:rPr>
              <w:t>Details are described in Table 2.</w:t>
            </w:r>
          </w:p>
          <w:p w14:paraId="5162122D" w14:textId="538CF710" w:rsidR="002106C4" w:rsidRPr="00630EAA" w:rsidRDefault="002106C4" w:rsidP="00447F6E">
            <w:pPr>
              <w:rPr>
                <w:rFonts w:cstheme="minorHAnsi"/>
                <w:sz w:val="16"/>
                <w:szCs w:val="16"/>
                <w:lang w:val="en-US"/>
              </w:rPr>
            </w:pPr>
            <w:r w:rsidRPr="00630EAA">
              <w:rPr>
                <w:rFonts w:cstheme="minorHAnsi"/>
                <w:sz w:val="16"/>
                <w:szCs w:val="16"/>
                <w:lang w:val="en-US"/>
              </w:rPr>
              <w:t xml:space="preserve">Process of administrating the measurements to the </w:t>
            </w:r>
            <w:r w:rsidR="008621EA">
              <w:rPr>
                <w:rFonts w:cstheme="minorHAnsi"/>
                <w:sz w:val="16"/>
                <w:szCs w:val="16"/>
                <w:lang w:val="en-US"/>
              </w:rPr>
              <w:t>student</w:t>
            </w:r>
            <w:r w:rsidRPr="00630EAA">
              <w:rPr>
                <w:rFonts w:cstheme="minorHAnsi"/>
                <w:sz w:val="16"/>
                <w:szCs w:val="16"/>
                <w:lang w:val="en-US"/>
              </w:rPr>
              <w:t>s is described.</w:t>
            </w:r>
          </w:p>
        </w:tc>
        <w:tc>
          <w:tcPr>
            <w:tcW w:w="992" w:type="dxa"/>
          </w:tcPr>
          <w:p w14:paraId="3A601992" w14:textId="31465BAB" w:rsidR="002106C4" w:rsidRPr="005C3A8F" w:rsidRDefault="00C36080" w:rsidP="009B4089">
            <w:pPr>
              <w:jc w:val="center"/>
              <w:rPr>
                <w:rFonts w:cstheme="minorHAnsi"/>
                <w:sz w:val="16"/>
                <w:szCs w:val="16"/>
                <w:lang w:val="en-US"/>
              </w:rPr>
            </w:pPr>
            <w:r>
              <w:rPr>
                <w:rFonts w:cstheme="minorHAnsi"/>
                <w:sz w:val="16"/>
                <w:szCs w:val="16"/>
                <w:lang w:val="en-US"/>
              </w:rPr>
              <w:t>6,14</w:t>
            </w:r>
            <w:r w:rsidR="003162C2">
              <w:rPr>
                <w:rFonts w:cstheme="minorHAnsi"/>
                <w:sz w:val="16"/>
                <w:szCs w:val="16"/>
                <w:lang w:val="en-US"/>
              </w:rPr>
              <w:t xml:space="preserve"> Table 2</w:t>
            </w:r>
            <w:r>
              <w:rPr>
                <w:rFonts w:cstheme="minorHAnsi"/>
                <w:sz w:val="16"/>
                <w:szCs w:val="16"/>
                <w:lang w:val="en-US"/>
              </w:rPr>
              <w:t xml:space="preserve"> </w:t>
            </w:r>
            <w:r>
              <w:rPr>
                <w:rFonts w:cstheme="minorHAnsi"/>
                <w:sz w:val="16"/>
                <w:szCs w:val="16"/>
                <w:lang w:val="en-US"/>
              </w:rPr>
              <w:t>in pages 11-14</w:t>
            </w:r>
          </w:p>
        </w:tc>
      </w:tr>
      <w:tr w:rsidR="002106C4" w:rsidRPr="00D677D5" w14:paraId="3D9E23E1" w14:textId="7F194B69" w:rsidTr="00243072">
        <w:tc>
          <w:tcPr>
            <w:tcW w:w="2268" w:type="dxa"/>
          </w:tcPr>
          <w:p w14:paraId="5E551D2F" w14:textId="433D0882" w:rsidR="002106C4" w:rsidRPr="00F9450C" w:rsidRDefault="002106C4" w:rsidP="00447F6E">
            <w:pPr>
              <w:rPr>
                <w:rFonts w:cstheme="minorHAnsi"/>
                <w:b/>
                <w:bCs/>
                <w:sz w:val="16"/>
                <w:szCs w:val="16"/>
                <w:lang w:val="en-US"/>
              </w:rPr>
            </w:pPr>
            <w:r w:rsidRPr="00630EAA">
              <w:rPr>
                <w:rFonts w:cstheme="minorHAnsi"/>
                <w:sz w:val="16"/>
                <w:szCs w:val="16"/>
              </w:rPr>
              <w:t xml:space="preserve">Statistical </w:t>
            </w:r>
            <w:proofErr w:type="spellStart"/>
            <w:r w:rsidRPr="00630EAA">
              <w:rPr>
                <w:rFonts w:cstheme="minorHAnsi"/>
                <w:sz w:val="16"/>
                <w:szCs w:val="16"/>
              </w:rPr>
              <w:t>analyses</w:t>
            </w:r>
            <w:proofErr w:type="spellEnd"/>
          </w:p>
        </w:tc>
        <w:tc>
          <w:tcPr>
            <w:tcW w:w="6946" w:type="dxa"/>
          </w:tcPr>
          <w:p w14:paraId="024D89DE" w14:textId="6AA3B491" w:rsidR="002106C4" w:rsidRPr="00F9450C" w:rsidRDefault="002106C4" w:rsidP="00447F6E">
            <w:pPr>
              <w:rPr>
                <w:rFonts w:cstheme="minorHAnsi"/>
                <w:sz w:val="16"/>
                <w:szCs w:val="16"/>
                <w:lang w:val="en-US"/>
              </w:rPr>
            </w:pPr>
            <w:r w:rsidRPr="005C3A8F">
              <w:rPr>
                <w:rFonts w:cstheme="minorHAnsi"/>
                <w:sz w:val="16"/>
                <w:szCs w:val="16"/>
                <w:lang w:val="en-US"/>
              </w:rPr>
              <w:t xml:space="preserve">See </w:t>
            </w:r>
            <w:r>
              <w:rPr>
                <w:rFonts w:cstheme="minorHAnsi"/>
                <w:sz w:val="16"/>
                <w:szCs w:val="16"/>
                <w:lang w:val="en-US"/>
              </w:rPr>
              <w:t xml:space="preserve">earlier </w:t>
            </w:r>
            <w:r w:rsidRPr="00F11AFD">
              <w:rPr>
                <w:rFonts w:cstheme="minorHAnsi"/>
                <w:sz w:val="16"/>
                <w:szCs w:val="16"/>
                <w:lang w:val="en-US"/>
              </w:rPr>
              <w:t xml:space="preserve">Cronbach’s alpha was used to assess internal consistency for each factor and for entire instrument.  </w:t>
            </w:r>
            <w:r w:rsidR="00FA2FB8">
              <w:rPr>
                <w:rFonts w:cstheme="minorHAnsi"/>
                <w:sz w:val="16"/>
                <w:szCs w:val="16"/>
                <w:lang w:val="en-US"/>
              </w:rPr>
              <w:t>Details are described in Table 2.</w:t>
            </w:r>
          </w:p>
        </w:tc>
        <w:tc>
          <w:tcPr>
            <w:tcW w:w="992" w:type="dxa"/>
          </w:tcPr>
          <w:p w14:paraId="73AEAB70" w14:textId="684DD195" w:rsidR="002106C4" w:rsidRPr="00F9450C" w:rsidRDefault="00C36080" w:rsidP="009B4089">
            <w:pPr>
              <w:jc w:val="center"/>
              <w:rPr>
                <w:rFonts w:cstheme="minorHAnsi"/>
                <w:sz w:val="16"/>
                <w:szCs w:val="16"/>
                <w:lang w:val="en-US"/>
              </w:rPr>
            </w:pPr>
            <w:r>
              <w:rPr>
                <w:rFonts w:cstheme="minorHAnsi"/>
                <w:sz w:val="16"/>
                <w:szCs w:val="16"/>
                <w:lang w:val="en-US"/>
              </w:rPr>
              <w:t>6,14 Table 2 in pages 11-14</w:t>
            </w:r>
          </w:p>
        </w:tc>
      </w:tr>
      <w:tr w:rsidR="002106C4" w:rsidRPr="00D677D5" w14:paraId="4A7E1041" w14:textId="22127516" w:rsidTr="00243072">
        <w:tc>
          <w:tcPr>
            <w:tcW w:w="2268" w:type="dxa"/>
          </w:tcPr>
          <w:p w14:paraId="76D35589" w14:textId="0EE41D68" w:rsidR="002106C4" w:rsidRPr="00F9450C" w:rsidRDefault="002106C4" w:rsidP="00447F6E">
            <w:pPr>
              <w:rPr>
                <w:rFonts w:cstheme="minorHAnsi"/>
                <w:b/>
                <w:bCs/>
                <w:sz w:val="16"/>
                <w:szCs w:val="16"/>
                <w:lang w:val="en-US"/>
              </w:rPr>
            </w:pPr>
            <w:r w:rsidRPr="00630EAA">
              <w:rPr>
                <w:rFonts w:cstheme="minorHAnsi"/>
                <w:sz w:val="16"/>
                <w:szCs w:val="16"/>
              </w:rPr>
              <w:t xml:space="preserve">Methods to </w:t>
            </w:r>
            <w:proofErr w:type="spellStart"/>
            <w:r w:rsidRPr="00630EAA">
              <w:rPr>
                <w:rFonts w:cstheme="minorHAnsi"/>
                <w:sz w:val="16"/>
                <w:szCs w:val="16"/>
              </w:rPr>
              <w:t>improve</w:t>
            </w:r>
            <w:proofErr w:type="spellEnd"/>
            <w:r w:rsidRPr="00630EAA">
              <w:rPr>
                <w:rFonts w:cstheme="minorHAnsi"/>
                <w:sz w:val="16"/>
                <w:szCs w:val="16"/>
              </w:rPr>
              <w:t xml:space="preserve"> </w:t>
            </w:r>
            <w:proofErr w:type="spellStart"/>
            <w:r w:rsidRPr="00630EAA">
              <w:rPr>
                <w:rFonts w:cstheme="minorHAnsi"/>
                <w:sz w:val="16"/>
                <w:szCs w:val="16"/>
              </w:rPr>
              <w:t>reliability</w:t>
            </w:r>
            <w:proofErr w:type="spellEnd"/>
          </w:p>
        </w:tc>
        <w:tc>
          <w:tcPr>
            <w:tcW w:w="6946" w:type="dxa"/>
          </w:tcPr>
          <w:p w14:paraId="24857111" w14:textId="7D003B82" w:rsidR="002106C4" w:rsidRPr="009B4089" w:rsidRDefault="002106C4" w:rsidP="00447F6E">
            <w:pPr>
              <w:rPr>
                <w:rFonts w:cstheme="minorHAnsi"/>
                <w:sz w:val="16"/>
                <w:szCs w:val="16"/>
                <w:lang w:val="en-US"/>
              </w:rPr>
            </w:pPr>
            <w:r w:rsidRPr="005C3A8F">
              <w:rPr>
                <w:rFonts w:cstheme="minorHAnsi"/>
                <w:sz w:val="16"/>
                <w:szCs w:val="16"/>
                <w:lang w:val="en-US"/>
              </w:rPr>
              <w:t xml:space="preserve">See </w:t>
            </w:r>
            <w:r>
              <w:rPr>
                <w:rFonts w:cstheme="minorHAnsi"/>
                <w:sz w:val="16"/>
                <w:szCs w:val="16"/>
                <w:lang w:val="en-US"/>
              </w:rPr>
              <w:t xml:space="preserve">earlier </w:t>
            </w:r>
            <w:r w:rsidRPr="00F11AFD">
              <w:rPr>
                <w:rFonts w:cstheme="minorHAnsi"/>
                <w:sz w:val="16"/>
                <w:szCs w:val="16"/>
                <w:lang w:val="en-US"/>
              </w:rPr>
              <w:t xml:space="preserve">Cronbach’s alpha was used to assess internal consistency for each factor and for entire instrument.  </w:t>
            </w:r>
            <w:r w:rsidR="00FA2FB8">
              <w:rPr>
                <w:rFonts w:cstheme="minorHAnsi"/>
                <w:sz w:val="16"/>
                <w:szCs w:val="16"/>
                <w:lang w:val="en-US"/>
              </w:rPr>
              <w:t>Details are described in Table 2.</w:t>
            </w:r>
            <w:r>
              <w:rPr>
                <w:rFonts w:cstheme="minorHAnsi"/>
                <w:sz w:val="16"/>
                <w:szCs w:val="16"/>
                <w:lang w:val="en-US"/>
              </w:rPr>
              <w:t>.</w:t>
            </w:r>
          </w:p>
        </w:tc>
        <w:tc>
          <w:tcPr>
            <w:tcW w:w="992" w:type="dxa"/>
          </w:tcPr>
          <w:p w14:paraId="2E4F5C3D" w14:textId="37CAD5BF" w:rsidR="002106C4" w:rsidRPr="005C3A8F" w:rsidRDefault="00514E11" w:rsidP="00531379">
            <w:pPr>
              <w:rPr>
                <w:rFonts w:cstheme="minorHAnsi"/>
                <w:sz w:val="16"/>
                <w:szCs w:val="16"/>
              </w:rPr>
            </w:pPr>
            <w:r>
              <w:rPr>
                <w:rFonts w:cstheme="minorHAnsi"/>
                <w:sz w:val="16"/>
                <w:szCs w:val="16"/>
                <w:lang w:val="en-US"/>
              </w:rPr>
              <w:t>6,14 Table 2 in pages 11-14</w:t>
            </w:r>
          </w:p>
        </w:tc>
      </w:tr>
      <w:tr w:rsidR="002106C4" w:rsidRPr="00F9450C" w14:paraId="108F2689" w14:textId="7C2E672F" w:rsidTr="00243072">
        <w:tc>
          <w:tcPr>
            <w:tcW w:w="2268" w:type="dxa"/>
            <w:shd w:val="clear" w:color="auto" w:fill="E2EFD9" w:themeFill="accent6" w:themeFillTint="33"/>
          </w:tcPr>
          <w:p w14:paraId="789201B3" w14:textId="2F33A3B2" w:rsidR="002106C4" w:rsidRPr="00F9450C" w:rsidRDefault="002106C4" w:rsidP="00447F6E">
            <w:pPr>
              <w:rPr>
                <w:rFonts w:cstheme="minorHAnsi"/>
                <w:b/>
                <w:bCs/>
                <w:sz w:val="16"/>
                <w:szCs w:val="16"/>
              </w:rPr>
            </w:pPr>
            <w:proofErr w:type="spellStart"/>
            <w:r w:rsidRPr="00F9450C">
              <w:rPr>
                <w:rFonts w:cstheme="minorHAnsi"/>
                <w:b/>
                <w:bCs/>
                <w:sz w:val="16"/>
                <w:szCs w:val="16"/>
              </w:rPr>
              <w:t>Criterion</w:t>
            </w:r>
            <w:proofErr w:type="spellEnd"/>
            <w:r w:rsidRPr="00F9450C">
              <w:rPr>
                <w:rFonts w:cstheme="minorHAnsi"/>
                <w:b/>
                <w:bCs/>
                <w:sz w:val="16"/>
                <w:szCs w:val="16"/>
              </w:rPr>
              <w:t xml:space="preserve"> </w:t>
            </w:r>
            <w:proofErr w:type="spellStart"/>
            <w:r w:rsidRPr="00F9450C">
              <w:rPr>
                <w:rFonts w:cstheme="minorHAnsi"/>
                <w:b/>
                <w:bCs/>
                <w:sz w:val="16"/>
                <w:szCs w:val="16"/>
              </w:rPr>
              <w:t>validity</w:t>
            </w:r>
            <w:proofErr w:type="spellEnd"/>
          </w:p>
        </w:tc>
        <w:tc>
          <w:tcPr>
            <w:tcW w:w="6946" w:type="dxa"/>
            <w:shd w:val="clear" w:color="auto" w:fill="E2EFD9" w:themeFill="accent6" w:themeFillTint="33"/>
          </w:tcPr>
          <w:p w14:paraId="14582D3C" w14:textId="77777777" w:rsidR="002106C4" w:rsidRPr="00F9450C" w:rsidRDefault="002106C4" w:rsidP="00447F6E">
            <w:pPr>
              <w:rPr>
                <w:rFonts w:cstheme="minorHAnsi"/>
                <w:sz w:val="16"/>
                <w:szCs w:val="16"/>
              </w:rPr>
            </w:pPr>
          </w:p>
        </w:tc>
        <w:tc>
          <w:tcPr>
            <w:tcW w:w="992" w:type="dxa"/>
            <w:shd w:val="clear" w:color="auto" w:fill="E2EFD9" w:themeFill="accent6" w:themeFillTint="33"/>
          </w:tcPr>
          <w:p w14:paraId="15CC1E5B" w14:textId="77777777" w:rsidR="002106C4" w:rsidRPr="00F9450C" w:rsidRDefault="002106C4" w:rsidP="009B4089">
            <w:pPr>
              <w:jc w:val="center"/>
              <w:rPr>
                <w:rFonts w:cstheme="minorHAnsi"/>
                <w:sz w:val="16"/>
                <w:szCs w:val="16"/>
              </w:rPr>
            </w:pPr>
          </w:p>
        </w:tc>
      </w:tr>
      <w:tr w:rsidR="002106C4" w:rsidRPr="00D60640" w14:paraId="0847665C" w14:textId="0622377A" w:rsidTr="00243072">
        <w:tc>
          <w:tcPr>
            <w:tcW w:w="2268" w:type="dxa"/>
          </w:tcPr>
          <w:p w14:paraId="5EC6154F" w14:textId="46591DA7" w:rsidR="002106C4" w:rsidRPr="00F9450C" w:rsidRDefault="002106C4" w:rsidP="00447F6E">
            <w:pPr>
              <w:rPr>
                <w:rFonts w:cstheme="minorHAnsi"/>
                <w:sz w:val="16"/>
                <w:szCs w:val="16"/>
              </w:rPr>
            </w:pPr>
            <w:proofErr w:type="spellStart"/>
            <w:r w:rsidRPr="004A284F">
              <w:rPr>
                <w:rFonts w:cstheme="minorHAnsi"/>
                <w:sz w:val="16"/>
                <w:szCs w:val="16"/>
              </w:rPr>
              <w:t>Criterion</w:t>
            </w:r>
            <w:proofErr w:type="spellEnd"/>
          </w:p>
        </w:tc>
        <w:tc>
          <w:tcPr>
            <w:tcW w:w="6946" w:type="dxa"/>
          </w:tcPr>
          <w:p w14:paraId="702C52BC" w14:textId="452CB300" w:rsidR="002106C4" w:rsidRPr="00CB4FFA" w:rsidRDefault="002106C4" w:rsidP="00447F6E">
            <w:pPr>
              <w:rPr>
                <w:sz w:val="16"/>
                <w:szCs w:val="16"/>
                <w:lang w:val="en-US"/>
              </w:rPr>
            </w:pPr>
            <w:r w:rsidRPr="00CB4FFA">
              <w:rPr>
                <w:rFonts w:cstheme="minorHAnsi"/>
                <w:sz w:val="16"/>
                <w:szCs w:val="16"/>
                <w:lang w:val="en-US"/>
              </w:rPr>
              <w:t>It was not done in this study, because there w</w:t>
            </w:r>
            <w:r>
              <w:rPr>
                <w:rFonts w:cstheme="minorHAnsi"/>
                <w:sz w:val="16"/>
                <w:szCs w:val="16"/>
                <w:lang w:val="en-US"/>
              </w:rPr>
              <w:t>ere</w:t>
            </w:r>
            <w:r w:rsidRPr="00CB4FFA">
              <w:rPr>
                <w:rFonts w:cstheme="minorHAnsi"/>
                <w:sz w:val="16"/>
                <w:szCs w:val="16"/>
                <w:lang w:val="en-US"/>
              </w:rPr>
              <w:t xml:space="preserve"> no instrument</w:t>
            </w:r>
            <w:r>
              <w:rPr>
                <w:rFonts w:cstheme="minorHAnsi"/>
                <w:sz w:val="16"/>
                <w:szCs w:val="16"/>
                <w:lang w:val="en-US"/>
              </w:rPr>
              <w:t>s</w:t>
            </w:r>
            <w:r w:rsidRPr="00CB4FFA">
              <w:rPr>
                <w:rFonts w:cstheme="minorHAnsi"/>
                <w:sz w:val="16"/>
                <w:szCs w:val="16"/>
                <w:lang w:val="en-US"/>
              </w:rPr>
              <w:t xml:space="preserve"> to be used as criterion. </w:t>
            </w:r>
            <w:r w:rsidRPr="00CB4FFA">
              <w:rPr>
                <w:sz w:val="16"/>
                <w:szCs w:val="16"/>
                <w:lang w:val="en-US"/>
              </w:rPr>
              <w:t xml:space="preserve">Despite existing </w:t>
            </w:r>
            <w:r w:rsidRPr="00CB4FFA">
              <w:rPr>
                <w:rFonts w:cstheme="minorHAnsi"/>
                <w:sz w:val="16"/>
                <w:szCs w:val="16"/>
                <w:lang w:val="en-US"/>
              </w:rPr>
              <w:t xml:space="preserve">instruments designed for </w:t>
            </w:r>
            <w:r w:rsidR="00335943">
              <w:rPr>
                <w:rFonts w:cstheme="minorHAnsi"/>
                <w:sz w:val="16"/>
                <w:szCs w:val="16"/>
                <w:lang w:val="en-US"/>
              </w:rPr>
              <w:t xml:space="preserve">competence </w:t>
            </w:r>
            <w:r w:rsidRPr="00CB4FFA">
              <w:rPr>
                <w:rFonts w:cstheme="minorHAnsi"/>
                <w:sz w:val="16"/>
                <w:szCs w:val="16"/>
                <w:lang w:val="en-US"/>
              </w:rPr>
              <w:t xml:space="preserve">self-evaluation, none of these instruments included all the competences required for </w:t>
            </w:r>
            <w:r w:rsidR="00335943">
              <w:rPr>
                <w:rFonts w:cstheme="minorHAnsi"/>
                <w:sz w:val="16"/>
                <w:szCs w:val="16"/>
                <w:lang w:val="en-US"/>
              </w:rPr>
              <w:t xml:space="preserve">health sciences </w:t>
            </w:r>
            <w:r w:rsidR="009D5632">
              <w:rPr>
                <w:rFonts w:cstheme="minorHAnsi"/>
                <w:sz w:val="16"/>
                <w:szCs w:val="16"/>
                <w:lang w:val="en-US"/>
              </w:rPr>
              <w:t xml:space="preserve">generic </w:t>
            </w:r>
            <w:r w:rsidR="00741596" w:rsidRPr="003446FD">
              <w:rPr>
                <w:rFonts w:cstheme="minorHAnsi"/>
                <w:sz w:val="16"/>
                <w:szCs w:val="16"/>
                <w:lang w:val="en-US"/>
              </w:rPr>
              <w:t>expertise.</w:t>
            </w:r>
          </w:p>
        </w:tc>
        <w:tc>
          <w:tcPr>
            <w:tcW w:w="992" w:type="dxa"/>
          </w:tcPr>
          <w:p w14:paraId="6F6EEABC" w14:textId="3B4C2826" w:rsidR="002106C4" w:rsidRPr="005C3A8F" w:rsidRDefault="008063CF" w:rsidP="009B4089">
            <w:pPr>
              <w:jc w:val="center"/>
              <w:rPr>
                <w:rFonts w:cstheme="minorHAnsi"/>
                <w:sz w:val="16"/>
                <w:szCs w:val="16"/>
                <w:lang w:val="en-US"/>
              </w:rPr>
            </w:pPr>
            <w:r>
              <w:rPr>
                <w:rFonts w:cstheme="minorHAnsi"/>
                <w:sz w:val="16"/>
                <w:szCs w:val="16"/>
                <w:lang w:val="en-US"/>
              </w:rPr>
              <w:t>-</w:t>
            </w:r>
          </w:p>
        </w:tc>
      </w:tr>
      <w:tr w:rsidR="002106C4" w:rsidRPr="00D60640" w14:paraId="320E9C32" w14:textId="2CFB4CB4" w:rsidTr="00243072">
        <w:tc>
          <w:tcPr>
            <w:tcW w:w="2268" w:type="dxa"/>
          </w:tcPr>
          <w:p w14:paraId="362E8FEB" w14:textId="783199FB" w:rsidR="002106C4" w:rsidRPr="00F9450C" w:rsidRDefault="002106C4" w:rsidP="00447F6E">
            <w:pPr>
              <w:rPr>
                <w:rFonts w:cstheme="minorHAnsi"/>
                <w:sz w:val="16"/>
                <w:szCs w:val="16"/>
              </w:rPr>
            </w:pPr>
            <w:r w:rsidRPr="004A284F">
              <w:rPr>
                <w:rFonts w:cstheme="minorHAnsi"/>
                <w:sz w:val="16"/>
                <w:szCs w:val="16"/>
              </w:rPr>
              <w:t xml:space="preserve">Continuous </w:t>
            </w:r>
            <w:proofErr w:type="spellStart"/>
            <w:r w:rsidRPr="004A284F">
              <w:rPr>
                <w:rFonts w:cstheme="minorHAnsi"/>
                <w:sz w:val="16"/>
                <w:szCs w:val="16"/>
              </w:rPr>
              <w:t>scores</w:t>
            </w:r>
            <w:proofErr w:type="spellEnd"/>
          </w:p>
        </w:tc>
        <w:tc>
          <w:tcPr>
            <w:tcW w:w="6946" w:type="dxa"/>
          </w:tcPr>
          <w:p w14:paraId="33540290" w14:textId="6AE55725" w:rsidR="002106C4" w:rsidRPr="003446FD" w:rsidRDefault="002106C4" w:rsidP="00447F6E">
            <w:pPr>
              <w:rPr>
                <w:rFonts w:cstheme="minorHAnsi"/>
                <w:sz w:val="16"/>
                <w:szCs w:val="16"/>
                <w:lang w:val="en-US"/>
              </w:rPr>
            </w:pPr>
            <w:r w:rsidRPr="003446FD">
              <w:rPr>
                <w:rFonts w:cstheme="minorHAnsi"/>
                <w:sz w:val="16"/>
                <w:szCs w:val="16"/>
                <w:lang w:val="en-US"/>
              </w:rPr>
              <w:t xml:space="preserve">It was not done in this study, because there were no instruments to be used as criterion. </w:t>
            </w:r>
            <w:r w:rsidRPr="003446FD">
              <w:rPr>
                <w:sz w:val="16"/>
                <w:szCs w:val="16"/>
                <w:lang w:val="en-US"/>
              </w:rPr>
              <w:t xml:space="preserve">Despite existing </w:t>
            </w:r>
            <w:r w:rsidRPr="003446FD">
              <w:rPr>
                <w:rFonts w:cstheme="minorHAnsi"/>
                <w:sz w:val="16"/>
                <w:szCs w:val="16"/>
                <w:lang w:val="en-US"/>
              </w:rPr>
              <w:t xml:space="preserve">instruments designed for </w:t>
            </w:r>
            <w:r w:rsidR="00F45B20" w:rsidRPr="003446FD">
              <w:rPr>
                <w:rFonts w:cstheme="minorHAnsi"/>
                <w:sz w:val="16"/>
                <w:szCs w:val="16"/>
                <w:lang w:val="en-US"/>
              </w:rPr>
              <w:t>professionals</w:t>
            </w:r>
            <w:r w:rsidR="003446FD" w:rsidRPr="003446FD">
              <w:rPr>
                <w:rFonts w:ascii="Times New Roman" w:hAnsi="Times New Roman" w:cs="Times New Roman"/>
                <w:sz w:val="16"/>
                <w:szCs w:val="16"/>
                <w:lang w:val="en-US"/>
              </w:rPr>
              <w:t>ʼ</w:t>
            </w:r>
            <w:r w:rsidR="00F45B20" w:rsidRPr="003446FD">
              <w:rPr>
                <w:rFonts w:cstheme="minorHAnsi"/>
                <w:sz w:val="16"/>
                <w:szCs w:val="16"/>
                <w:lang w:val="en-US"/>
              </w:rPr>
              <w:t xml:space="preserve"> or </w:t>
            </w:r>
            <w:proofErr w:type="spellStart"/>
            <w:r w:rsidR="003446FD" w:rsidRPr="003446FD">
              <w:rPr>
                <w:rFonts w:cstheme="minorHAnsi"/>
                <w:sz w:val="16"/>
                <w:szCs w:val="16"/>
                <w:lang w:val="en-US"/>
              </w:rPr>
              <w:t>leaders</w:t>
            </w:r>
            <w:r w:rsidR="003446FD">
              <w:rPr>
                <w:rFonts w:ascii="Times New Roman" w:hAnsi="Times New Roman" w:cs="Times New Roman"/>
                <w:sz w:val="16"/>
                <w:szCs w:val="16"/>
                <w:lang w:val="en-US"/>
              </w:rPr>
              <w:t>ʼ</w:t>
            </w:r>
            <w:proofErr w:type="spellEnd"/>
            <w:r w:rsidR="003446FD" w:rsidRPr="003446FD">
              <w:rPr>
                <w:rFonts w:cstheme="minorHAnsi"/>
                <w:sz w:val="16"/>
                <w:szCs w:val="16"/>
                <w:lang w:val="en-US"/>
              </w:rPr>
              <w:t xml:space="preserve"> </w:t>
            </w:r>
            <w:r w:rsidRPr="003446FD">
              <w:rPr>
                <w:rFonts w:cstheme="minorHAnsi"/>
                <w:sz w:val="16"/>
                <w:szCs w:val="16"/>
                <w:lang w:val="en-US"/>
              </w:rPr>
              <w:t xml:space="preserve">self-evaluation, none of these instruments included all the competences required for </w:t>
            </w:r>
            <w:r w:rsidR="003446FD" w:rsidRPr="003446FD">
              <w:rPr>
                <w:rFonts w:cstheme="minorHAnsi"/>
                <w:sz w:val="16"/>
                <w:szCs w:val="16"/>
                <w:lang w:val="en-US"/>
              </w:rPr>
              <w:t>health science expertise</w:t>
            </w:r>
            <w:r w:rsidRPr="003446FD">
              <w:rPr>
                <w:rFonts w:cstheme="minorHAnsi"/>
                <w:sz w:val="16"/>
                <w:szCs w:val="16"/>
                <w:lang w:val="en-US"/>
              </w:rPr>
              <w:t>.</w:t>
            </w:r>
          </w:p>
        </w:tc>
        <w:tc>
          <w:tcPr>
            <w:tcW w:w="992" w:type="dxa"/>
          </w:tcPr>
          <w:p w14:paraId="38F32023" w14:textId="73AD2061" w:rsidR="002106C4" w:rsidRPr="005C3A8F" w:rsidRDefault="008063CF" w:rsidP="009B4089">
            <w:pPr>
              <w:jc w:val="center"/>
              <w:rPr>
                <w:rFonts w:cstheme="minorHAnsi"/>
                <w:sz w:val="16"/>
                <w:szCs w:val="16"/>
                <w:lang w:val="en-US"/>
              </w:rPr>
            </w:pPr>
            <w:r>
              <w:rPr>
                <w:rFonts w:cstheme="minorHAnsi"/>
                <w:sz w:val="16"/>
                <w:szCs w:val="16"/>
                <w:lang w:val="en-US"/>
              </w:rPr>
              <w:t>-</w:t>
            </w:r>
          </w:p>
        </w:tc>
      </w:tr>
      <w:tr w:rsidR="002106C4" w:rsidRPr="00D60640" w14:paraId="4DDC7121" w14:textId="6B4A7EA2" w:rsidTr="00243072">
        <w:tc>
          <w:tcPr>
            <w:tcW w:w="2268" w:type="dxa"/>
          </w:tcPr>
          <w:p w14:paraId="56D94A79" w14:textId="6A878412" w:rsidR="002106C4" w:rsidRPr="00F9450C" w:rsidRDefault="002106C4" w:rsidP="00447F6E">
            <w:pPr>
              <w:rPr>
                <w:rFonts w:cstheme="minorHAnsi"/>
                <w:sz w:val="16"/>
                <w:szCs w:val="16"/>
              </w:rPr>
            </w:pPr>
            <w:proofErr w:type="spellStart"/>
            <w:r w:rsidRPr="004A284F">
              <w:rPr>
                <w:rFonts w:cstheme="minorHAnsi"/>
                <w:sz w:val="16"/>
                <w:szCs w:val="16"/>
              </w:rPr>
              <w:t>Categorical</w:t>
            </w:r>
            <w:proofErr w:type="spellEnd"/>
            <w:r w:rsidRPr="004A284F">
              <w:rPr>
                <w:rFonts w:cstheme="minorHAnsi"/>
                <w:sz w:val="16"/>
                <w:szCs w:val="16"/>
              </w:rPr>
              <w:t xml:space="preserve"> </w:t>
            </w:r>
            <w:proofErr w:type="spellStart"/>
            <w:r w:rsidRPr="004A284F">
              <w:rPr>
                <w:rFonts w:cstheme="minorHAnsi"/>
                <w:sz w:val="16"/>
                <w:szCs w:val="16"/>
              </w:rPr>
              <w:t>scores</w:t>
            </w:r>
            <w:proofErr w:type="spellEnd"/>
          </w:p>
        </w:tc>
        <w:tc>
          <w:tcPr>
            <w:tcW w:w="6946" w:type="dxa"/>
          </w:tcPr>
          <w:p w14:paraId="690AF10E" w14:textId="5EDBE70E" w:rsidR="002106C4" w:rsidRPr="003446FD" w:rsidRDefault="002106C4" w:rsidP="00447F6E">
            <w:pPr>
              <w:rPr>
                <w:rFonts w:cstheme="minorHAnsi"/>
                <w:sz w:val="16"/>
                <w:szCs w:val="16"/>
                <w:lang w:val="en-US"/>
              </w:rPr>
            </w:pPr>
            <w:r w:rsidRPr="003446FD">
              <w:rPr>
                <w:rFonts w:cstheme="minorHAnsi"/>
                <w:sz w:val="16"/>
                <w:szCs w:val="16"/>
                <w:lang w:val="en-US"/>
              </w:rPr>
              <w:t>It was not done in this study, because there were no instruments to be used as criterion</w:t>
            </w:r>
            <w:r w:rsidR="003446FD" w:rsidRPr="003446FD">
              <w:rPr>
                <w:sz w:val="16"/>
                <w:szCs w:val="16"/>
                <w:lang w:val="en-US"/>
              </w:rPr>
              <w:t xml:space="preserve"> Despite existing </w:t>
            </w:r>
            <w:r w:rsidR="003446FD" w:rsidRPr="003446FD">
              <w:rPr>
                <w:rFonts w:cstheme="minorHAnsi"/>
                <w:sz w:val="16"/>
                <w:szCs w:val="16"/>
                <w:lang w:val="en-US"/>
              </w:rPr>
              <w:t>instruments designed for professionals</w:t>
            </w:r>
            <w:r w:rsidR="003446FD" w:rsidRPr="003446FD">
              <w:rPr>
                <w:rFonts w:ascii="Times New Roman" w:hAnsi="Times New Roman" w:cs="Times New Roman"/>
                <w:sz w:val="16"/>
                <w:szCs w:val="16"/>
                <w:lang w:val="en-US"/>
              </w:rPr>
              <w:t>ʼ</w:t>
            </w:r>
            <w:r w:rsidR="003446FD" w:rsidRPr="003446FD">
              <w:rPr>
                <w:rFonts w:cstheme="minorHAnsi"/>
                <w:sz w:val="16"/>
                <w:szCs w:val="16"/>
                <w:lang w:val="en-US"/>
              </w:rPr>
              <w:t xml:space="preserve"> or </w:t>
            </w:r>
            <w:proofErr w:type="spellStart"/>
            <w:r w:rsidR="003446FD" w:rsidRPr="003446FD">
              <w:rPr>
                <w:rFonts w:cstheme="minorHAnsi"/>
                <w:sz w:val="16"/>
                <w:szCs w:val="16"/>
                <w:lang w:val="en-US"/>
              </w:rPr>
              <w:t>leaders</w:t>
            </w:r>
            <w:r w:rsidR="003446FD" w:rsidRPr="003446FD">
              <w:rPr>
                <w:rFonts w:ascii="Times New Roman" w:hAnsi="Times New Roman" w:cs="Times New Roman"/>
                <w:sz w:val="16"/>
                <w:szCs w:val="16"/>
                <w:lang w:val="en-US"/>
              </w:rPr>
              <w:t>ʼ</w:t>
            </w:r>
            <w:proofErr w:type="spellEnd"/>
            <w:r w:rsidR="003446FD" w:rsidRPr="003446FD">
              <w:rPr>
                <w:rFonts w:cstheme="minorHAnsi"/>
                <w:sz w:val="16"/>
                <w:szCs w:val="16"/>
                <w:lang w:val="en-US"/>
              </w:rPr>
              <w:t xml:space="preserve"> self-evaluation, none of these instruments included all the competences required for health science expertise.</w:t>
            </w:r>
            <w:r w:rsidR="00741596">
              <w:rPr>
                <w:rFonts w:cstheme="minorHAnsi"/>
                <w:sz w:val="16"/>
                <w:szCs w:val="16"/>
                <w:lang w:val="en-US"/>
              </w:rPr>
              <w:t xml:space="preserve"> </w:t>
            </w:r>
          </w:p>
        </w:tc>
        <w:tc>
          <w:tcPr>
            <w:tcW w:w="992" w:type="dxa"/>
          </w:tcPr>
          <w:p w14:paraId="63CE828C" w14:textId="53C01CA1" w:rsidR="002106C4" w:rsidRPr="005C3A8F" w:rsidRDefault="008063CF" w:rsidP="009B4089">
            <w:pPr>
              <w:jc w:val="center"/>
              <w:rPr>
                <w:rFonts w:cstheme="minorHAnsi"/>
                <w:sz w:val="16"/>
                <w:szCs w:val="16"/>
                <w:lang w:val="en-US"/>
              </w:rPr>
            </w:pPr>
            <w:r>
              <w:rPr>
                <w:rFonts w:cstheme="minorHAnsi"/>
                <w:sz w:val="16"/>
                <w:szCs w:val="16"/>
                <w:lang w:val="en-US"/>
              </w:rPr>
              <w:t>-</w:t>
            </w:r>
          </w:p>
        </w:tc>
      </w:tr>
    </w:tbl>
    <w:p w14:paraId="6DBB6E5F" w14:textId="77777777" w:rsidR="00A1376A" w:rsidRPr="002106C4" w:rsidRDefault="00A1376A" w:rsidP="00680D6A">
      <w:pPr>
        <w:rPr>
          <w:rFonts w:cstheme="minorHAnsi"/>
          <w:sz w:val="16"/>
          <w:szCs w:val="16"/>
          <w:lang w:val="en-US"/>
        </w:rPr>
      </w:pPr>
    </w:p>
    <w:sectPr w:rsidR="00A1376A" w:rsidRPr="002106C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C1CD" w14:textId="77777777" w:rsidR="006F0C8A" w:rsidRDefault="006F0C8A" w:rsidP="00243072">
      <w:pPr>
        <w:spacing w:after="0" w:line="240" w:lineRule="auto"/>
      </w:pPr>
      <w:r>
        <w:separator/>
      </w:r>
    </w:p>
  </w:endnote>
  <w:endnote w:type="continuationSeparator" w:id="0">
    <w:p w14:paraId="1F3CE241" w14:textId="77777777" w:rsidR="006F0C8A" w:rsidRDefault="006F0C8A" w:rsidP="0024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041169"/>
      <w:docPartObj>
        <w:docPartGallery w:val="Page Numbers (Bottom of Page)"/>
        <w:docPartUnique/>
      </w:docPartObj>
    </w:sdtPr>
    <w:sdtEndPr/>
    <w:sdtContent>
      <w:p w14:paraId="081C744B" w14:textId="3B60CD05" w:rsidR="00243072" w:rsidRDefault="00243072">
        <w:pPr>
          <w:pStyle w:val="Alatunniste"/>
        </w:pPr>
        <w:r>
          <w:rPr>
            <w:noProof/>
          </w:rPr>
          <mc:AlternateContent>
            <mc:Choice Requires="wps">
              <w:drawing>
                <wp:anchor distT="0" distB="0" distL="114300" distR="114300" simplePos="0" relativeHeight="251659264" behindDoc="0" locked="0" layoutInCell="0" allowOverlap="1" wp14:anchorId="7A2B7BB8" wp14:editId="7DA6B890">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9525" t="9525" r="12700" b="11430"/>
                  <wp:wrapNone/>
                  <wp:docPr id="1" name="Suorakulmio: Taitettu kul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13628B8" w14:textId="77777777" w:rsidR="00243072" w:rsidRDefault="00243072">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B7BB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uorakulmio: Taitettu kulma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" o:allowincell="f" adj="14135" strokecolor="gray" strokeweight=".25pt">
                  <v:textbox>
                    <w:txbxContent>
                      <w:p w14:paraId="713628B8" w14:textId="77777777" w:rsidR="00243072" w:rsidRDefault="00243072">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6D1A" w14:textId="77777777" w:rsidR="006F0C8A" w:rsidRDefault="006F0C8A" w:rsidP="00243072">
      <w:pPr>
        <w:spacing w:after="0" w:line="240" w:lineRule="auto"/>
      </w:pPr>
      <w:r>
        <w:separator/>
      </w:r>
    </w:p>
  </w:footnote>
  <w:footnote w:type="continuationSeparator" w:id="0">
    <w:p w14:paraId="00DE4A2D" w14:textId="77777777" w:rsidR="006F0C8A" w:rsidRDefault="006F0C8A" w:rsidP="00243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F0D"/>
    <w:multiLevelType w:val="hybridMultilevel"/>
    <w:tmpl w:val="506EF8C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16B6C5E"/>
    <w:multiLevelType w:val="hybridMultilevel"/>
    <w:tmpl w:val="A776CEF6"/>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542355F"/>
    <w:multiLevelType w:val="hybridMultilevel"/>
    <w:tmpl w:val="380C6E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9CC6878"/>
    <w:multiLevelType w:val="hybridMultilevel"/>
    <w:tmpl w:val="8F7AE8CC"/>
    <w:lvl w:ilvl="0" w:tplc="E034E388">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BB300E"/>
    <w:multiLevelType w:val="hybridMultilevel"/>
    <w:tmpl w:val="7C80A6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CAA5E91"/>
    <w:multiLevelType w:val="hybridMultilevel"/>
    <w:tmpl w:val="58425228"/>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CD83E12"/>
    <w:multiLevelType w:val="hybridMultilevel"/>
    <w:tmpl w:val="A1BAE4B4"/>
    <w:lvl w:ilvl="0" w:tplc="A1083DA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272D69"/>
    <w:multiLevelType w:val="hybridMultilevel"/>
    <w:tmpl w:val="B762DE12"/>
    <w:lvl w:ilvl="0" w:tplc="EB5EFB7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1641534"/>
    <w:multiLevelType w:val="hybridMultilevel"/>
    <w:tmpl w:val="A9909888"/>
    <w:lvl w:ilvl="0" w:tplc="1F60FB7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701418"/>
    <w:multiLevelType w:val="hybridMultilevel"/>
    <w:tmpl w:val="BD88C036"/>
    <w:lvl w:ilvl="0" w:tplc="FF66B9F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85A1344"/>
    <w:multiLevelType w:val="hybridMultilevel"/>
    <w:tmpl w:val="E6862B2C"/>
    <w:lvl w:ilvl="0" w:tplc="6EC4AC9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E65591E"/>
    <w:multiLevelType w:val="hybridMultilevel"/>
    <w:tmpl w:val="9F7257E2"/>
    <w:lvl w:ilvl="0" w:tplc="F338649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27A0900"/>
    <w:multiLevelType w:val="hybridMultilevel"/>
    <w:tmpl w:val="37DC84B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CDC6040"/>
    <w:multiLevelType w:val="hybridMultilevel"/>
    <w:tmpl w:val="F3B613E0"/>
    <w:lvl w:ilvl="0" w:tplc="FA809C48">
      <w:start w:val="1"/>
      <w:numFmt w:val="decimal"/>
      <w:lvlText w:val="%1)"/>
      <w:lvlJc w:val="left"/>
      <w:pPr>
        <w:ind w:left="720" w:hanging="360"/>
      </w:pPr>
      <w:rPr>
        <w:rFonts w:hint="default"/>
        <w:color w:val="1C1D1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CF23393"/>
    <w:multiLevelType w:val="hybridMultilevel"/>
    <w:tmpl w:val="349E1E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B220294"/>
    <w:multiLevelType w:val="hybridMultilevel"/>
    <w:tmpl w:val="48BA8F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F637C7F"/>
    <w:multiLevelType w:val="hybridMultilevel"/>
    <w:tmpl w:val="62D609E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5EB0EF5"/>
    <w:multiLevelType w:val="hybridMultilevel"/>
    <w:tmpl w:val="D1DEF31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9951D9F"/>
    <w:multiLevelType w:val="hybridMultilevel"/>
    <w:tmpl w:val="E74E5C0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552886073">
    <w:abstractNumId w:val="11"/>
  </w:num>
  <w:num w:numId="2" w16cid:durableId="1693069781">
    <w:abstractNumId w:val="6"/>
  </w:num>
  <w:num w:numId="3" w16cid:durableId="12339706">
    <w:abstractNumId w:val="8"/>
  </w:num>
  <w:num w:numId="4" w16cid:durableId="1778208748">
    <w:abstractNumId w:val="9"/>
  </w:num>
  <w:num w:numId="5" w16cid:durableId="1628077310">
    <w:abstractNumId w:val="4"/>
  </w:num>
  <w:num w:numId="6" w16cid:durableId="1264612909">
    <w:abstractNumId w:val="1"/>
  </w:num>
  <w:num w:numId="7" w16cid:durableId="1467695331">
    <w:abstractNumId w:val="15"/>
  </w:num>
  <w:num w:numId="8" w16cid:durableId="137458177">
    <w:abstractNumId w:val="12"/>
  </w:num>
  <w:num w:numId="9" w16cid:durableId="218632921">
    <w:abstractNumId w:val="16"/>
  </w:num>
  <w:num w:numId="10" w16cid:durableId="2074427221">
    <w:abstractNumId w:val="17"/>
  </w:num>
  <w:num w:numId="11" w16cid:durableId="1262101950">
    <w:abstractNumId w:val="0"/>
  </w:num>
  <w:num w:numId="12" w16cid:durableId="1986274598">
    <w:abstractNumId w:val="13"/>
  </w:num>
  <w:num w:numId="13" w16cid:durableId="263271275">
    <w:abstractNumId w:val="14"/>
  </w:num>
  <w:num w:numId="14" w16cid:durableId="61681857">
    <w:abstractNumId w:val="2"/>
  </w:num>
  <w:num w:numId="15" w16cid:durableId="767821018">
    <w:abstractNumId w:val="10"/>
  </w:num>
  <w:num w:numId="16" w16cid:durableId="201944259">
    <w:abstractNumId w:val="18"/>
  </w:num>
  <w:num w:numId="17" w16cid:durableId="1817989794">
    <w:abstractNumId w:val="5"/>
  </w:num>
  <w:num w:numId="18" w16cid:durableId="88702737">
    <w:abstractNumId w:val="3"/>
  </w:num>
  <w:num w:numId="19" w16cid:durableId="56708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0"/>
    <w:rsid w:val="000100D1"/>
    <w:rsid w:val="000226AD"/>
    <w:rsid w:val="00023A8B"/>
    <w:rsid w:val="000261CF"/>
    <w:rsid w:val="00033D89"/>
    <w:rsid w:val="00035AA7"/>
    <w:rsid w:val="000376F6"/>
    <w:rsid w:val="00047DBC"/>
    <w:rsid w:val="00057105"/>
    <w:rsid w:val="000638B3"/>
    <w:rsid w:val="00071F28"/>
    <w:rsid w:val="00083B4B"/>
    <w:rsid w:val="00090455"/>
    <w:rsid w:val="00097381"/>
    <w:rsid w:val="000A2DB3"/>
    <w:rsid w:val="000A49FB"/>
    <w:rsid w:val="000A5CDF"/>
    <w:rsid w:val="000C321E"/>
    <w:rsid w:val="000D388E"/>
    <w:rsid w:val="000D3E3A"/>
    <w:rsid w:val="000E5399"/>
    <w:rsid w:val="000E6049"/>
    <w:rsid w:val="000F64ED"/>
    <w:rsid w:val="000F6BDA"/>
    <w:rsid w:val="00102830"/>
    <w:rsid w:val="0010447C"/>
    <w:rsid w:val="00106AD0"/>
    <w:rsid w:val="001210F0"/>
    <w:rsid w:val="00121909"/>
    <w:rsid w:val="00122EDC"/>
    <w:rsid w:val="00123C84"/>
    <w:rsid w:val="00124BE7"/>
    <w:rsid w:val="00160BE4"/>
    <w:rsid w:val="00171033"/>
    <w:rsid w:val="00174B29"/>
    <w:rsid w:val="00180D17"/>
    <w:rsid w:val="001A2AC6"/>
    <w:rsid w:val="001A54E5"/>
    <w:rsid w:val="001B5A6F"/>
    <w:rsid w:val="001B6192"/>
    <w:rsid w:val="001C0E10"/>
    <w:rsid w:val="001C4225"/>
    <w:rsid w:val="001C73FC"/>
    <w:rsid w:val="001D3710"/>
    <w:rsid w:val="001D65E2"/>
    <w:rsid w:val="001E1925"/>
    <w:rsid w:val="001F11D9"/>
    <w:rsid w:val="001F6CBA"/>
    <w:rsid w:val="00202205"/>
    <w:rsid w:val="002106C4"/>
    <w:rsid w:val="0023049B"/>
    <w:rsid w:val="00234242"/>
    <w:rsid w:val="002376DA"/>
    <w:rsid w:val="00241742"/>
    <w:rsid w:val="00243072"/>
    <w:rsid w:val="002638FA"/>
    <w:rsid w:val="0026785F"/>
    <w:rsid w:val="00270017"/>
    <w:rsid w:val="00270CC7"/>
    <w:rsid w:val="00276738"/>
    <w:rsid w:val="0029648A"/>
    <w:rsid w:val="002B1BD1"/>
    <w:rsid w:val="002C5978"/>
    <w:rsid w:val="002C6F6A"/>
    <w:rsid w:val="002D4775"/>
    <w:rsid w:val="002E0BDE"/>
    <w:rsid w:val="002E4730"/>
    <w:rsid w:val="002F0DEB"/>
    <w:rsid w:val="002F3420"/>
    <w:rsid w:val="00305F61"/>
    <w:rsid w:val="00314207"/>
    <w:rsid w:val="00314AAA"/>
    <w:rsid w:val="003162C2"/>
    <w:rsid w:val="00321AF1"/>
    <w:rsid w:val="00335943"/>
    <w:rsid w:val="00343355"/>
    <w:rsid w:val="003446FD"/>
    <w:rsid w:val="0036431A"/>
    <w:rsid w:val="003710A5"/>
    <w:rsid w:val="00372FD8"/>
    <w:rsid w:val="00390B93"/>
    <w:rsid w:val="003A0AB5"/>
    <w:rsid w:val="003A6138"/>
    <w:rsid w:val="003B43F8"/>
    <w:rsid w:val="003B4509"/>
    <w:rsid w:val="003B57E1"/>
    <w:rsid w:val="003C4AC4"/>
    <w:rsid w:val="003C4E1F"/>
    <w:rsid w:val="003D6D7A"/>
    <w:rsid w:val="003E557D"/>
    <w:rsid w:val="003F22FF"/>
    <w:rsid w:val="003F43A7"/>
    <w:rsid w:val="003F58DD"/>
    <w:rsid w:val="003F621C"/>
    <w:rsid w:val="004104E4"/>
    <w:rsid w:val="00423FD2"/>
    <w:rsid w:val="00433AC0"/>
    <w:rsid w:val="0044255A"/>
    <w:rsid w:val="00447F6E"/>
    <w:rsid w:val="00451685"/>
    <w:rsid w:val="00457313"/>
    <w:rsid w:val="004573FB"/>
    <w:rsid w:val="004942EC"/>
    <w:rsid w:val="00496764"/>
    <w:rsid w:val="004A284F"/>
    <w:rsid w:val="004A5EC1"/>
    <w:rsid w:val="004C2435"/>
    <w:rsid w:val="004D1BF8"/>
    <w:rsid w:val="004D203E"/>
    <w:rsid w:val="004E1910"/>
    <w:rsid w:val="004E26BF"/>
    <w:rsid w:val="004F01C5"/>
    <w:rsid w:val="004F45C4"/>
    <w:rsid w:val="005039E3"/>
    <w:rsid w:val="00505C71"/>
    <w:rsid w:val="00514C23"/>
    <w:rsid w:val="00514E11"/>
    <w:rsid w:val="005214DD"/>
    <w:rsid w:val="00531379"/>
    <w:rsid w:val="00556CB6"/>
    <w:rsid w:val="00570606"/>
    <w:rsid w:val="00570E25"/>
    <w:rsid w:val="0057100A"/>
    <w:rsid w:val="00575735"/>
    <w:rsid w:val="00593EE2"/>
    <w:rsid w:val="005A07E2"/>
    <w:rsid w:val="005A1FFF"/>
    <w:rsid w:val="005A6671"/>
    <w:rsid w:val="005B430C"/>
    <w:rsid w:val="005B47A7"/>
    <w:rsid w:val="005C0C22"/>
    <w:rsid w:val="005C2D41"/>
    <w:rsid w:val="005C3A8F"/>
    <w:rsid w:val="005C5E97"/>
    <w:rsid w:val="005D2B12"/>
    <w:rsid w:val="005E0CA0"/>
    <w:rsid w:val="005E72CD"/>
    <w:rsid w:val="005F5036"/>
    <w:rsid w:val="006011ED"/>
    <w:rsid w:val="0060377D"/>
    <w:rsid w:val="00605A52"/>
    <w:rsid w:val="00605C2B"/>
    <w:rsid w:val="00612FFF"/>
    <w:rsid w:val="00613910"/>
    <w:rsid w:val="00614E0A"/>
    <w:rsid w:val="00616435"/>
    <w:rsid w:val="0063089B"/>
    <w:rsid w:val="00630EAA"/>
    <w:rsid w:val="0064267C"/>
    <w:rsid w:val="0067099F"/>
    <w:rsid w:val="00673367"/>
    <w:rsid w:val="00677A31"/>
    <w:rsid w:val="00680D6A"/>
    <w:rsid w:val="00686F33"/>
    <w:rsid w:val="006A037A"/>
    <w:rsid w:val="006B6D45"/>
    <w:rsid w:val="006B768D"/>
    <w:rsid w:val="006D2342"/>
    <w:rsid w:val="006F0C8A"/>
    <w:rsid w:val="006F7E91"/>
    <w:rsid w:val="00707392"/>
    <w:rsid w:val="0071078E"/>
    <w:rsid w:val="0072176C"/>
    <w:rsid w:val="00727568"/>
    <w:rsid w:val="007324C8"/>
    <w:rsid w:val="00741596"/>
    <w:rsid w:val="007528A2"/>
    <w:rsid w:val="00761419"/>
    <w:rsid w:val="00774267"/>
    <w:rsid w:val="00783E0C"/>
    <w:rsid w:val="00791CE2"/>
    <w:rsid w:val="007A1CA0"/>
    <w:rsid w:val="007A4039"/>
    <w:rsid w:val="007B056F"/>
    <w:rsid w:val="007B0FF0"/>
    <w:rsid w:val="007B4BE9"/>
    <w:rsid w:val="007C0AEE"/>
    <w:rsid w:val="007C5EF6"/>
    <w:rsid w:val="007D1449"/>
    <w:rsid w:val="007D6209"/>
    <w:rsid w:val="007E0F78"/>
    <w:rsid w:val="007E237C"/>
    <w:rsid w:val="007F7404"/>
    <w:rsid w:val="008063CF"/>
    <w:rsid w:val="0081166F"/>
    <w:rsid w:val="0081646C"/>
    <w:rsid w:val="0081739E"/>
    <w:rsid w:val="00821411"/>
    <w:rsid w:val="0082384C"/>
    <w:rsid w:val="00824468"/>
    <w:rsid w:val="00825131"/>
    <w:rsid w:val="0082716D"/>
    <w:rsid w:val="00842315"/>
    <w:rsid w:val="00844439"/>
    <w:rsid w:val="008470B8"/>
    <w:rsid w:val="00850153"/>
    <w:rsid w:val="008621EA"/>
    <w:rsid w:val="00866E76"/>
    <w:rsid w:val="00875B93"/>
    <w:rsid w:val="00897C34"/>
    <w:rsid w:val="008A4294"/>
    <w:rsid w:val="008B5E88"/>
    <w:rsid w:val="008B7922"/>
    <w:rsid w:val="008D3D15"/>
    <w:rsid w:val="008D42C0"/>
    <w:rsid w:val="008E2370"/>
    <w:rsid w:val="008E6A94"/>
    <w:rsid w:val="008E7FAA"/>
    <w:rsid w:val="008F024B"/>
    <w:rsid w:val="008F3A7C"/>
    <w:rsid w:val="008F46CA"/>
    <w:rsid w:val="009103BB"/>
    <w:rsid w:val="00911E6C"/>
    <w:rsid w:val="0092126D"/>
    <w:rsid w:val="00925022"/>
    <w:rsid w:val="00927810"/>
    <w:rsid w:val="00942B65"/>
    <w:rsid w:val="00945A2B"/>
    <w:rsid w:val="00950B59"/>
    <w:rsid w:val="0095129C"/>
    <w:rsid w:val="00952272"/>
    <w:rsid w:val="00953DA7"/>
    <w:rsid w:val="00955788"/>
    <w:rsid w:val="00970522"/>
    <w:rsid w:val="00971504"/>
    <w:rsid w:val="00973D65"/>
    <w:rsid w:val="00974EEC"/>
    <w:rsid w:val="0098570A"/>
    <w:rsid w:val="0099093B"/>
    <w:rsid w:val="009936F0"/>
    <w:rsid w:val="00993C23"/>
    <w:rsid w:val="00995F1F"/>
    <w:rsid w:val="009A4A18"/>
    <w:rsid w:val="009A5543"/>
    <w:rsid w:val="009A6BB1"/>
    <w:rsid w:val="009B4089"/>
    <w:rsid w:val="009C4ED6"/>
    <w:rsid w:val="009D5632"/>
    <w:rsid w:val="009F4C2B"/>
    <w:rsid w:val="009F56B6"/>
    <w:rsid w:val="009F7BB6"/>
    <w:rsid w:val="009F7EA1"/>
    <w:rsid w:val="00A1272C"/>
    <w:rsid w:val="00A1376A"/>
    <w:rsid w:val="00A1781B"/>
    <w:rsid w:val="00A20BE3"/>
    <w:rsid w:val="00A21212"/>
    <w:rsid w:val="00A22D4C"/>
    <w:rsid w:val="00A24F58"/>
    <w:rsid w:val="00A27019"/>
    <w:rsid w:val="00A328BC"/>
    <w:rsid w:val="00A33D04"/>
    <w:rsid w:val="00A3783B"/>
    <w:rsid w:val="00A54905"/>
    <w:rsid w:val="00A56794"/>
    <w:rsid w:val="00A81BE2"/>
    <w:rsid w:val="00A9771D"/>
    <w:rsid w:val="00AA2F37"/>
    <w:rsid w:val="00AA3595"/>
    <w:rsid w:val="00AC5129"/>
    <w:rsid w:val="00AD67AB"/>
    <w:rsid w:val="00AE7BBB"/>
    <w:rsid w:val="00AF2591"/>
    <w:rsid w:val="00B02894"/>
    <w:rsid w:val="00B07DC5"/>
    <w:rsid w:val="00B12E50"/>
    <w:rsid w:val="00B21581"/>
    <w:rsid w:val="00B3529D"/>
    <w:rsid w:val="00B3682D"/>
    <w:rsid w:val="00B425A3"/>
    <w:rsid w:val="00B634F0"/>
    <w:rsid w:val="00B63A57"/>
    <w:rsid w:val="00B67F08"/>
    <w:rsid w:val="00B726C4"/>
    <w:rsid w:val="00B74E18"/>
    <w:rsid w:val="00B84DAE"/>
    <w:rsid w:val="00B92797"/>
    <w:rsid w:val="00B92C9D"/>
    <w:rsid w:val="00B944C6"/>
    <w:rsid w:val="00B94E9B"/>
    <w:rsid w:val="00BA31BB"/>
    <w:rsid w:val="00BB3823"/>
    <w:rsid w:val="00BB4F92"/>
    <w:rsid w:val="00BB78B3"/>
    <w:rsid w:val="00BC13EC"/>
    <w:rsid w:val="00BC5FAC"/>
    <w:rsid w:val="00BD0489"/>
    <w:rsid w:val="00BE24D4"/>
    <w:rsid w:val="00BE2A2D"/>
    <w:rsid w:val="00BE4248"/>
    <w:rsid w:val="00BE6E11"/>
    <w:rsid w:val="00BF287B"/>
    <w:rsid w:val="00C02401"/>
    <w:rsid w:val="00C128D2"/>
    <w:rsid w:val="00C13B55"/>
    <w:rsid w:val="00C176C1"/>
    <w:rsid w:val="00C17E13"/>
    <w:rsid w:val="00C21677"/>
    <w:rsid w:val="00C251EB"/>
    <w:rsid w:val="00C26638"/>
    <w:rsid w:val="00C276A8"/>
    <w:rsid w:val="00C33535"/>
    <w:rsid w:val="00C354DD"/>
    <w:rsid w:val="00C36080"/>
    <w:rsid w:val="00C45AF8"/>
    <w:rsid w:val="00C556C9"/>
    <w:rsid w:val="00C65248"/>
    <w:rsid w:val="00C71ED5"/>
    <w:rsid w:val="00C72B4E"/>
    <w:rsid w:val="00C82B6F"/>
    <w:rsid w:val="00C82E24"/>
    <w:rsid w:val="00CA4E91"/>
    <w:rsid w:val="00CB4FFA"/>
    <w:rsid w:val="00CB6970"/>
    <w:rsid w:val="00CD1B4C"/>
    <w:rsid w:val="00CD3D4D"/>
    <w:rsid w:val="00CE01A4"/>
    <w:rsid w:val="00CE29DE"/>
    <w:rsid w:val="00CE6178"/>
    <w:rsid w:val="00CF76C6"/>
    <w:rsid w:val="00D20D28"/>
    <w:rsid w:val="00D27D0F"/>
    <w:rsid w:val="00D30B73"/>
    <w:rsid w:val="00D32351"/>
    <w:rsid w:val="00D36811"/>
    <w:rsid w:val="00D42F3C"/>
    <w:rsid w:val="00D465A5"/>
    <w:rsid w:val="00D60640"/>
    <w:rsid w:val="00D63D80"/>
    <w:rsid w:val="00D677D5"/>
    <w:rsid w:val="00D7670A"/>
    <w:rsid w:val="00D802B6"/>
    <w:rsid w:val="00D90EE5"/>
    <w:rsid w:val="00DB465D"/>
    <w:rsid w:val="00DD0FFF"/>
    <w:rsid w:val="00DD2A76"/>
    <w:rsid w:val="00DD562B"/>
    <w:rsid w:val="00DD6E20"/>
    <w:rsid w:val="00DF2DE1"/>
    <w:rsid w:val="00E06CAF"/>
    <w:rsid w:val="00E21F97"/>
    <w:rsid w:val="00E22CE4"/>
    <w:rsid w:val="00E2564D"/>
    <w:rsid w:val="00E307FD"/>
    <w:rsid w:val="00E315B3"/>
    <w:rsid w:val="00E362BC"/>
    <w:rsid w:val="00E57345"/>
    <w:rsid w:val="00E63B12"/>
    <w:rsid w:val="00E8472D"/>
    <w:rsid w:val="00E91A3B"/>
    <w:rsid w:val="00E97E8E"/>
    <w:rsid w:val="00EA6F17"/>
    <w:rsid w:val="00EC268A"/>
    <w:rsid w:val="00ED63C6"/>
    <w:rsid w:val="00EE32D4"/>
    <w:rsid w:val="00EF12F8"/>
    <w:rsid w:val="00EF15D6"/>
    <w:rsid w:val="00EF4990"/>
    <w:rsid w:val="00EF67F4"/>
    <w:rsid w:val="00F11AFD"/>
    <w:rsid w:val="00F14F56"/>
    <w:rsid w:val="00F154E4"/>
    <w:rsid w:val="00F309BF"/>
    <w:rsid w:val="00F33B0C"/>
    <w:rsid w:val="00F3625C"/>
    <w:rsid w:val="00F42460"/>
    <w:rsid w:val="00F45B20"/>
    <w:rsid w:val="00F500FC"/>
    <w:rsid w:val="00F54D40"/>
    <w:rsid w:val="00F62EBA"/>
    <w:rsid w:val="00F6367B"/>
    <w:rsid w:val="00F91E1D"/>
    <w:rsid w:val="00F9450C"/>
    <w:rsid w:val="00FA030C"/>
    <w:rsid w:val="00FA1090"/>
    <w:rsid w:val="00FA1314"/>
    <w:rsid w:val="00FA2E69"/>
    <w:rsid w:val="00FA2FB8"/>
    <w:rsid w:val="00FB3B2A"/>
    <w:rsid w:val="00FB440A"/>
    <w:rsid w:val="00FC062B"/>
    <w:rsid w:val="00FC4C11"/>
    <w:rsid w:val="00FD2365"/>
    <w:rsid w:val="00FE7C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6169"/>
  <w15:chartTrackingRefBased/>
  <w15:docId w15:val="{77ABD330-6DA0-4CEA-803E-2CF1747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qFormat/>
    <w:rsid w:val="004E26BF"/>
    <w:pPr>
      <w:keepNext/>
      <w:spacing w:after="0" w:line="240" w:lineRule="auto"/>
      <w:jc w:val="center"/>
      <w:outlineLvl w:val="0"/>
    </w:pPr>
    <w:rPr>
      <w:rFonts w:ascii="Arial" w:eastAsia="Times New Roman" w:hAnsi="Arial" w:cs="Arial"/>
      <w:i/>
      <w:iCs/>
      <w:sz w:val="20"/>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A1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07392"/>
    <w:pPr>
      <w:ind w:left="720"/>
      <w:contextualSpacing/>
    </w:pPr>
  </w:style>
  <w:style w:type="character" w:customStyle="1" w:styleId="ts-alignment-element">
    <w:name w:val="ts-alignment-element"/>
    <w:basedOn w:val="Kappaleenoletusfontti"/>
    <w:rsid w:val="00171033"/>
  </w:style>
  <w:style w:type="paragraph" w:styleId="NormaaliWWW">
    <w:name w:val="Normal (Web)"/>
    <w:basedOn w:val="Normaali"/>
    <w:uiPriority w:val="99"/>
    <w:unhideWhenUsed/>
    <w:rsid w:val="00C13B5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rsid w:val="004E26BF"/>
    <w:rPr>
      <w:rFonts w:ascii="Arial" w:eastAsia="Times New Roman" w:hAnsi="Arial" w:cs="Arial"/>
      <w:i/>
      <w:iCs/>
      <w:sz w:val="20"/>
      <w:szCs w:val="20"/>
      <w:lang w:val="en-US"/>
    </w:rPr>
  </w:style>
  <w:style w:type="character" w:styleId="Hyperlinkki">
    <w:name w:val="Hyperlink"/>
    <w:rsid w:val="004E26BF"/>
    <w:rPr>
      <w:color w:val="CC0000"/>
      <w:u w:val="single"/>
    </w:rPr>
  </w:style>
  <w:style w:type="paragraph" w:styleId="Yltunniste">
    <w:name w:val="header"/>
    <w:basedOn w:val="Normaali"/>
    <w:link w:val="YltunnisteChar"/>
    <w:uiPriority w:val="99"/>
    <w:unhideWhenUsed/>
    <w:rsid w:val="00243072"/>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243072"/>
  </w:style>
  <w:style w:type="paragraph" w:styleId="Alatunniste">
    <w:name w:val="footer"/>
    <w:basedOn w:val="Normaali"/>
    <w:link w:val="AlatunnisteChar"/>
    <w:uiPriority w:val="99"/>
    <w:unhideWhenUsed/>
    <w:rsid w:val="00243072"/>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24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quator-network.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51070F266E943ADDE7901012686F6" ma:contentTypeVersion="14" ma:contentTypeDescription="Create a new document." ma:contentTypeScope="" ma:versionID="f3948f4e0c516fee946e0ea15f562996">
  <xsd:schema xmlns:xsd="http://www.w3.org/2001/XMLSchema" xmlns:xs="http://www.w3.org/2001/XMLSchema" xmlns:p="http://schemas.microsoft.com/office/2006/metadata/properties" xmlns:ns3="b1d58511-0973-4862-9dc6-765b1725037a" xmlns:ns4="2dce3968-c82c-4f53-861c-9e469a575e53" targetNamespace="http://schemas.microsoft.com/office/2006/metadata/properties" ma:root="true" ma:fieldsID="99fe9474e22932ac56d67d3b6a33c0c3" ns3:_="" ns4:_="">
    <xsd:import namespace="b1d58511-0973-4862-9dc6-765b1725037a"/>
    <xsd:import namespace="2dce3968-c82c-4f53-861c-9e469a575e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58511-0973-4862-9dc6-765b17250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e3968-c82c-4f53-861c-9e469a575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d58511-0973-4862-9dc6-765b1725037a" xsi:nil="true"/>
  </documentManagement>
</p:properties>
</file>

<file path=customXml/itemProps1.xml><?xml version="1.0" encoding="utf-8"?>
<ds:datastoreItem xmlns:ds="http://schemas.openxmlformats.org/officeDocument/2006/customXml" ds:itemID="{802A6F38-CB5A-44E9-86A6-00F9004A1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58511-0973-4862-9dc6-765b1725037a"/>
    <ds:schemaRef ds:uri="2dce3968-c82c-4f53-861c-9e469a575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7032D-35E5-439F-8450-EDBB1387080C}">
  <ds:schemaRefs>
    <ds:schemaRef ds:uri="http://schemas.microsoft.com/sharepoint/v3/contenttype/forms"/>
  </ds:schemaRefs>
</ds:datastoreItem>
</file>

<file path=customXml/itemProps3.xml><?xml version="1.0" encoding="utf-8"?>
<ds:datastoreItem xmlns:ds="http://schemas.openxmlformats.org/officeDocument/2006/customXml" ds:itemID="{C3FA9AC4-BD1B-4004-AB7E-51925493A55C}">
  <ds:schemaRefs>
    <ds:schemaRef ds:uri="http://schemas.microsoft.com/office/infopath/2007/PartnerControls"/>
    <ds:schemaRef ds:uri="2dce3968-c82c-4f53-861c-9e469a575e5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b1d58511-0973-4862-9dc6-765b172503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1867</Words>
  <Characters>11657</Characters>
  <Application>Microsoft Office Word</Application>
  <DocSecurity>0</DocSecurity>
  <Lines>448</Lines>
  <Paragraphs>131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Pohjamies Netta</dc:creator>
  <cp:keywords/>
  <dc:description/>
  <cp:lastModifiedBy>Sari Pramila-Savukoski</cp:lastModifiedBy>
  <cp:revision>262</cp:revision>
  <dcterms:created xsi:type="dcterms:W3CDTF">2023-04-20T11:23:00Z</dcterms:created>
  <dcterms:modified xsi:type="dcterms:W3CDTF">2023-08-30T07:23:00Z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0x0101006C751070F266E943ADDE7901012686F6</vt:lpwstr>
  </property>
</Properties>
</file>